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2870" w14:textId="46AD4F3D" w:rsidR="00EE7AD7" w:rsidRPr="00F05831" w:rsidRDefault="00484749">
      <w:pPr>
        <w:rPr>
          <w:rFonts w:ascii="Arial" w:hAnsi="Arial" w:cs="Arial"/>
        </w:rPr>
      </w:pPr>
      <w:r w:rsidRPr="00F05831">
        <w:rPr>
          <w:noProof/>
        </w:rPr>
        <w:drawing>
          <wp:anchor distT="0" distB="0" distL="114300" distR="114300" simplePos="0" relativeHeight="251658240" behindDoc="0" locked="0" layoutInCell="1" allowOverlap="1" wp14:anchorId="6D72D6F8" wp14:editId="785DEF2B">
            <wp:simplePos x="914400" y="914400"/>
            <wp:positionH relativeFrom="column">
              <wp:align>left</wp:align>
            </wp:positionH>
            <wp:positionV relativeFrom="paragraph">
              <wp:align>top</wp:align>
            </wp:positionV>
            <wp:extent cx="1365676" cy="955431"/>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5676" cy="955431"/>
                    </a:xfrm>
                    <a:prstGeom prst="rect">
                      <a:avLst/>
                    </a:prstGeom>
                    <a:noFill/>
                    <a:ln>
                      <a:noFill/>
                    </a:ln>
                  </pic:spPr>
                </pic:pic>
              </a:graphicData>
            </a:graphic>
          </wp:anchor>
        </w:drawing>
      </w:r>
      <w:r w:rsidR="00107FC7">
        <w:rPr>
          <w:rFonts w:ascii="Arial" w:hAnsi="Arial" w:cs="Arial"/>
        </w:rPr>
        <w:br w:type="textWrapping" w:clear="all"/>
      </w:r>
    </w:p>
    <w:p w14:paraId="0E87158D" w14:textId="01C5B280" w:rsidR="00EE7AD7" w:rsidRPr="00F05831" w:rsidRDefault="006A0632" w:rsidP="00720B63">
      <w:pPr>
        <w:jc w:val="center"/>
        <w:rPr>
          <w:rFonts w:ascii="Arial" w:hAnsi="Arial" w:cs="Arial"/>
          <w:b/>
        </w:rPr>
      </w:pPr>
      <w:bookmarkStart w:id="0" w:name="page1"/>
      <w:bookmarkEnd w:id="0"/>
      <w:r w:rsidRPr="00F05831">
        <w:rPr>
          <w:rFonts w:ascii="Arial" w:hAnsi="Arial" w:cs="Arial"/>
          <w:b/>
        </w:rPr>
        <w:t>MoJ Property</w:t>
      </w:r>
      <w:r w:rsidR="00720B63" w:rsidRPr="00F05831">
        <w:rPr>
          <w:rFonts w:ascii="Arial" w:hAnsi="Arial" w:cs="Arial"/>
          <w:b/>
        </w:rPr>
        <w:t xml:space="preserve"> Directorate</w:t>
      </w:r>
      <w:r w:rsidR="002201DA" w:rsidRPr="00F05831">
        <w:rPr>
          <w:rFonts w:ascii="Arial" w:hAnsi="Arial" w:cs="Arial"/>
          <w:b/>
        </w:rPr>
        <w:t xml:space="preserve"> Role Profile</w:t>
      </w:r>
    </w:p>
    <w:p w14:paraId="490FCA7C" w14:textId="1CAF0120" w:rsidR="00720B63" w:rsidRPr="00F05831" w:rsidRDefault="00720B63" w:rsidP="00720B63">
      <w:pPr>
        <w:jc w:val="center"/>
        <w:rPr>
          <w:rFonts w:ascii="Arial" w:hAnsi="Arial" w:cs="Arial"/>
          <w:b/>
        </w:rPr>
      </w:pPr>
    </w:p>
    <w:tbl>
      <w:tblPr>
        <w:tblStyle w:val="TableGrid"/>
        <w:tblW w:w="0" w:type="auto"/>
        <w:tblLook w:val="04A0" w:firstRow="1" w:lastRow="0" w:firstColumn="1" w:lastColumn="0" w:noHBand="0" w:noVBand="1"/>
      </w:tblPr>
      <w:tblGrid>
        <w:gridCol w:w="2405"/>
        <w:gridCol w:w="6611"/>
      </w:tblGrid>
      <w:tr w:rsidR="00F05831" w:rsidRPr="00F05831" w14:paraId="00E8B414" w14:textId="77777777" w:rsidTr="00720B63">
        <w:tc>
          <w:tcPr>
            <w:tcW w:w="2405" w:type="dxa"/>
          </w:tcPr>
          <w:p w14:paraId="7DD7CF89" w14:textId="77777777" w:rsidR="00720B63" w:rsidRPr="00F05831" w:rsidRDefault="00720B63" w:rsidP="00EE7AD7">
            <w:pPr>
              <w:rPr>
                <w:rFonts w:ascii="Arial" w:hAnsi="Arial" w:cs="Arial"/>
                <w:b/>
              </w:rPr>
            </w:pPr>
            <w:r w:rsidRPr="00F05831">
              <w:rPr>
                <w:rFonts w:ascii="Arial" w:hAnsi="Arial" w:cs="Arial"/>
                <w:b/>
              </w:rPr>
              <w:t>Position</w:t>
            </w:r>
          </w:p>
        </w:tc>
        <w:tc>
          <w:tcPr>
            <w:tcW w:w="6611" w:type="dxa"/>
          </w:tcPr>
          <w:p w14:paraId="5B41A877" w14:textId="759369EA" w:rsidR="00720B63" w:rsidRPr="00F05831" w:rsidRDefault="00886708" w:rsidP="00EE7AD7">
            <w:pPr>
              <w:rPr>
                <w:rFonts w:ascii="Arial" w:hAnsi="Arial" w:cs="Arial"/>
              </w:rPr>
            </w:pPr>
            <w:r>
              <w:rPr>
                <w:rFonts w:ascii="Arial" w:hAnsi="Arial" w:cs="Arial"/>
              </w:rPr>
              <w:t xml:space="preserve">Senior </w:t>
            </w:r>
            <w:r w:rsidR="00682B17">
              <w:rPr>
                <w:rFonts w:ascii="Arial" w:hAnsi="Arial" w:cs="Arial"/>
              </w:rPr>
              <w:t>Dem</w:t>
            </w:r>
            <w:r w:rsidR="00024EC7">
              <w:rPr>
                <w:rFonts w:ascii="Arial" w:hAnsi="Arial" w:cs="Arial"/>
              </w:rPr>
              <w:t xml:space="preserve">obilisation </w:t>
            </w:r>
            <w:r>
              <w:rPr>
                <w:rFonts w:ascii="Arial" w:hAnsi="Arial" w:cs="Arial"/>
              </w:rPr>
              <w:t>Manager</w:t>
            </w:r>
            <w:r w:rsidR="002B284E">
              <w:rPr>
                <w:rFonts w:ascii="Arial" w:hAnsi="Arial" w:cs="Arial"/>
              </w:rPr>
              <w:t xml:space="preserve"> </w:t>
            </w:r>
          </w:p>
        </w:tc>
      </w:tr>
      <w:tr w:rsidR="00F05831" w:rsidRPr="00F05831" w14:paraId="61A86274" w14:textId="77777777" w:rsidTr="00720B63">
        <w:tc>
          <w:tcPr>
            <w:tcW w:w="2405" w:type="dxa"/>
          </w:tcPr>
          <w:p w14:paraId="7A510461" w14:textId="77777777" w:rsidR="00720B63" w:rsidRPr="00F05831" w:rsidRDefault="00720B63" w:rsidP="00EE7AD7">
            <w:pPr>
              <w:rPr>
                <w:rFonts w:ascii="Arial" w:hAnsi="Arial" w:cs="Arial"/>
                <w:b/>
              </w:rPr>
            </w:pPr>
            <w:r w:rsidRPr="00F05831">
              <w:rPr>
                <w:rFonts w:ascii="Arial" w:hAnsi="Arial" w:cs="Arial"/>
                <w:b/>
              </w:rPr>
              <w:t>Location</w:t>
            </w:r>
          </w:p>
        </w:tc>
        <w:tc>
          <w:tcPr>
            <w:tcW w:w="6611" w:type="dxa"/>
          </w:tcPr>
          <w:p w14:paraId="11220862" w14:textId="0B863D10" w:rsidR="00720B63" w:rsidRPr="00F05831" w:rsidRDefault="00B333C8" w:rsidP="00EE7AD7">
            <w:pPr>
              <w:rPr>
                <w:rFonts w:ascii="Arial" w:hAnsi="Arial" w:cs="Arial"/>
              </w:rPr>
            </w:pPr>
            <w:r w:rsidRPr="00F05831">
              <w:rPr>
                <w:rFonts w:ascii="Arial" w:hAnsi="Arial" w:cs="Arial"/>
              </w:rPr>
              <w:t>National</w:t>
            </w:r>
          </w:p>
        </w:tc>
      </w:tr>
      <w:tr w:rsidR="00F05831" w:rsidRPr="00F05831" w14:paraId="0F9C1242" w14:textId="77777777" w:rsidTr="00720B63">
        <w:tc>
          <w:tcPr>
            <w:tcW w:w="2405" w:type="dxa"/>
          </w:tcPr>
          <w:p w14:paraId="13D5E797" w14:textId="77777777" w:rsidR="00720B63" w:rsidRPr="00F05831" w:rsidRDefault="00720B63" w:rsidP="00EE7AD7">
            <w:pPr>
              <w:rPr>
                <w:rFonts w:ascii="Arial" w:hAnsi="Arial" w:cs="Arial"/>
                <w:b/>
              </w:rPr>
            </w:pPr>
            <w:r w:rsidRPr="00F05831">
              <w:rPr>
                <w:rFonts w:ascii="Arial" w:hAnsi="Arial" w:cs="Arial"/>
                <w:b/>
              </w:rPr>
              <w:t>Band</w:t>
            </w:r>
          </w:p>
        </w:tc>
        <w:tc>
          <w:tcPr>
            <w:tcW w:w="6611" w:type="dxa"/>
          </w:tcPr>
          <w:p w14:paraId="10225178" w14:textId="6639CE4C" w:rsidR="00720B63" w:rsidRPr="00F05831" w:rsidRDefault="00024EC7" w:rsidP="00EE7AD7">
            <w:pPr>
              <w:rPr>
                <w:rFonts w:ascii="Arial" w:hAnsi="Arial" w:cs="Arial"/>
              </w:rPr>
            </w:pPr>
            <w:r>
              <w:rPr>
                <w:rFonts w:ascii="Arial" w:hAnsi="Arial" w:cs="Arial"/>
              </w:rPr>
              <w:t>G</w:t>
            </w:r>
            <w:r w:rsidR="00263A38">
              <w:rPr>
                <w:rFonts w:ascii="Arial" w:hAnsi="Arial" w:cs="Arial"/>
              </w:rPr>
              <w:t>rade 7</w:t>
            </w:r>
          </w:p>
        </w:tc>
      </w:tr>
      <w:tr w:rsidR="00720B63" w:rsidRPr="00F05831" w14:paraId="64F0CD8A" w14:textId="77777777" w:rsidTr="00720B63">
        <w:tc>
          <w:tcPr>
            <w:tcW w:w="2405" w:type="dxa"/>
          </w:tcPr>
          <w:p w14:paraId="71752126" w14:textId="77777777" w:rsidR="00720B63" w:rsidRPr="00F05831" w:rsidRDefault="00720B63" w:rsidP="00EE7AD7">
            <w:pPr>
              <w:rPr>
                <w:rFonts w:ascii="Arial" w:hAnsi="Arial" w:cs="Arial"/>
                <w:b/>
              </w:rPr>
            </w:pPr>
            <w:r w:rsidRPr="00F05831">
              <w:rPr>
                <w:rFonts w:ascii="Arial" w:hAnsi="Arial" w:cs="Arial"/>
                <w:b/>
              </w:rPr>
              <w:t>Contract Type</w:t>
            </w:r>
          </w:p>
        </w:tc>
        <w:tc>
          <w:tcPr>
            <w:tcW w:w="6611" w:type="dxa"/>
          </w:tcPr>
          <w:p w14:paraId="3585B155" w14:textId="72C4A05A" w:rsidR="00720B63" w:rsidRPr="000825DC" w:rsidRDefault="00362E5D" w:rsidP="00EE7AD7">
            <w:pPr>
              <w:rPr>
                <w:rFonts w:ascii="Arial" w:hAnsi="Arial" w:cs="Arial"/>
                <w:u w:val="single"/>
              </w:rPr>
            </w:pPr>
            <w:r>
              <w:rPr>
                <w:rFonts w:ascii="Arial" w:hAnsi="Arial" w:cs="Arial"/>
                <w:u w:val="single"/>
              </w:rPr>
              <w:t xml:space="preserve">Fixed Term Appointment </w:t>
            </w:r>
          </w:p>
        </w:tc>
      </w:tr>
    </w:tbl>
    <w:p w14:paraId="774AA615" w14:textId="77777777" w:rsidR="004764C3" w:rsidRPr="00F05831" w:rsidRDefault="004764C3" w:rsidP="00EE7AD7">
      <w:pPr>
        <w:rPr>
          <w:rStyle w:val="Strong"/>
          <w:rFonts w:ascii="Arial" w:hAnsi="Arial" w:cs="Arial"/>
          <w:sz w:val="28"/>
          <w:u w:val="single"/>
        </w:rPr>
      </w:pPr>
    </w:p>
    <w:p w14:paraId="6BF3C0B4" w14:textId="500552E9" w:rsidR="00EE7AD7" w:rsidRPr="00F05831" w:rsidRDefault="00EE7AD7" w:rsidP="00EE7AD7">
      <w:pPr>
        <w:rPr>
          <w:rStyle w:val="Strong"/>
          <w:rFonts w:ascii="Arial" w:hAnsi="Arial" w:cs="Arial"/>
          <w:sz w:val="28"/>
          <w:u w:val="single"/>
        </w:rPr>
      </w:pPr>
      <w:r w:rsidRPr="00F05831">
        <w:rPr>
          <w:rStyle w:val="Strong"/>
          <w:rFonts w:ascii="Arial" w:hAnsi="Arial" w:cs="Arial"/>
          <w:sz w:val="28"/>
          <w:u w:val="single"/>
        </w:rPr>
        <w:t xml:space="preserve">Overview </w:t>
      </w:r>
    </w:p>
    <w:p w14:paraId="1F1445A6" w14:textId="797C281D" w:rsidR="006A0632" w:rsidRPr="00F05831" w:rsidRDefault="006A0632" w:rsidP="006A0632">
      <w:pPr>
        <w:spacing w:after="0"/>
        <w:jc w:val="both"/>
        <w:rPr>
          <w:rStyle w:val="Strong"/>
          <w:rFonts w:ascii="Arial" w:hAnsi="Arial" w:cs="Arial"/>
          <w:b w:val="0"/>
        </w:rPr>
      </w:pPr>
      <w:r w:rsidRPr="00F05831">
        <w:rPr>
          <w:rStyle w:val="Strong"/>
          <w:rFonts w:ascii="Arial" w:hAnsi="Arial" w:cs="Arial"/>
          <w:b w:val="0"/>
        </w:rPr>
        <w:t>The MoJ Property Directorate is a customer focused organisation that exists to enable our customers to perform to their very best</w:t>
      </w:r>
      <w:r w:rsidR="000A4672" w:rsidRPr="00F05831">
        <w:rPr>
          <w:rStyle w:val="Strong"/>
          <w:rFonts w:ascii="Arial" w:hAnsi="Arial" w:cs="Arial"/>
          <w:b w:val="0"/>
        </w:rPr>
        <w:t xml:space="preserve">. </w:t>
      </w:r>
      <w:r w:rsidRPr="00F05831">
        <w:rPr>
          <w:rStyle w:val="Strong"/>
          <w:rFonts w:ascii="Arial" w:hAnsi="Arial" w:cs="Arial"/>
          <w:b w:val="0"/>
        </w:rPr>
        <w:t>We do this by providing high quality, easy to use services, and working environments that our customers want to work in, which support them to deliver their individual outputs efficiently</w:t>
      </w:r>
      <w:r w:rsidR="0015521A" w:rsidRPr="00F05831">
        <w:rPr>
          <w:rStyle w:val="Strong"/>
          <w:rFonts w:ascii="Arial" w:hAnsi="Arial" w:cs="Arial"/>
          <w:b w:val="0"/>
        </w:rPr>
        <w:t xml:space="preserve">. </w:t>
      </w:r>
      <w:r w:rsidRPr="00F05831">
        <w:rPr>
          <w:rStyle w:val="Strong"/>
          <w:rFonts w:ascii="Arial" w:hAnsi="Arial" w:cs="Arial"/>
          <w:b w:val="0"/>
        </w:rPr>
        <w:t>Our job is to manage one of the most diverse and complex estates in Government – hosted by the Ministry of Justice (MoJ)</w:t>
      </w:r>
      <w:r w:rsidR="0015521A" w:rsidRPr="00F05831">
        <w:rPr>
          <w:rStyle w:val="Strong"/>
          <w:rFonts w:ascii="Arial" w:hAnsi="Arial" w:cs="Arial"/>
          <w:b w:val="0"/>
        </w:rPr>
        <w:t xml:space="preserve">. </w:t>
      </w:r>
      <w:r w:rsidR="00C87A13">
        <w:rPr>
          <w:rStyle w:val="Strong"/>
          <w:rFonts w:ascii="Arial" w:hAnsi="Arial" w:cs="Arial"/>
          <w:b w:val="0"/>
        </w:rPr>
        <w:t>Our remit</w:t>
      </w:r>
      <w:r w:rsidRPr="00F05831">
        <w:rPr>
          <w:rStyle w:val="Strong"/>
          <w:rFonts w:ascii="Arial" w:hAnsi="Arial" w:cs="Arial"/>
          <w:b w:val="0"/>
        </w:rPr>
        <w:t xml:space="preserve"> brings together a property portfolio including Prisons, Probation, and MoJ HQ and Arm</w:t>
      </w:r>
      <w:r w:rsidR="00FC4CB2" w:rsidRPr="00F05831">
        <w:rPr>
          <w:rStyle w:val="Strong"/>
          <w:rFonts w:ascii="Arial" w:hAnsi="Arial" w:cs="Arial"/>
          <w:b w:val="0"/>
        </w:rPr>
        <w:t>’</w:t>
      </w:r>
      <w:r w:rsidRPr="00F05831">
        <w:rPr>
          <w:rStyle w:val="Strong"/>
          <w:rFonts w:ascii="Arial" w:hAnsi="Arial" w:cs="Arial"/>
          <w:b w:val="0"/>
        </w:rPr>
        <w:t>s Length Bodies</w:t>
      </w:r>
      <w:r w:rsidR="0015521A" w:rsidRPr="00F05831">
        <w:rPr>
          <w:rStyle w:val="Strong"/>
          <w:rFonts w:ascii="Arial" w:hAnsi="Arial" w:cs="Arial"/>
          <w:b w:val="0"/>
        </w:rPr>
        <w:t xml:space="preserve">. </w:t>
      </w:r>
    </w:p>
    <w:p w14:paraId="67C0ADFF" w14:textId="77777777" w:rsidR="006A0632" w:rsidRPr="00F05831" w:rsidRDefault="006A0632" w:rsidP="006A0632">
      <w:pPr>
        <w:spacing w:after="0"/>
        <w:jc w:val="both"/>
        <w:rPr>
          <w:rStyle w:val="Strong"/>
          <w:rFonts w:ascii="Arial" w:hAnsi="Arial" w:cs="Arial"/>
          <w:b w:val="0"/>
        </w:rPr>
      </w:pPr>
    </w:p>
    <w:p w14:paraId="65DFEE6B" w14:textId="499FACF1" w:rsidR="006A0632" w:rsidRPr="00F05831" w:rsidRDefault="006A0632" w:rsidP="006A0632">
      <w:pPr>
        <w:spacing w:after="0"/>
        <w:jc w:val="both"/>
        <w:rPr>
          <w:rStyle w:val="Strong"/>
          <w:rFonts w:ascii="Arial" w:hAnsi="Arial" w:cs="Arial"/>
          <w:b w:val="0"/>
        </w:rPr>
      </w:pPr>
      <w:r w:rsidRPr="00F05831">
        <w:rPr>
          <w:rStyle w:val="Strong"/>
          <w:rFonts w:ascii="Arial" w:hAnsi="Arial" w:cs="Arial"/>
          <w:b w:val="0"/>
        </w:rPr>
        <w:t xml:space="preserve">MoJ Property provides specialist services including </w:t>
      </w:r>
      <w:r w:rsidR="003D2B92">
        <w:rPr>
          <w:rStyle w:val="Strong"/>
          <w:rFonts w:ascii="Arial" w:hAnsi="Arial" w:cs="Arial"/>
          <w:b w:val="0"/>
        </w:rPr>
        <w:t>F</w:t>
      </w:r>
      <w:r w:rsidRPr="00F05831">
        <w:rPr>
          <w:rStyle w:val="Strong"/>
          <w:rFonts w:ascii="Arial" w:hAnsi="Arial" w:cs="Arial"/>
          <w:b w:val="0"/>
        </w:rPr>
        <w:t xml:space="preserve">acilities </w:t>
      </w:r>
      <w:r w:rsidR="003D2B92">
        <w:rPr>
          <w:rStyle w:val="Strong"/>
          <w:rFonts w:ascii="Arial" w:hAnsi="Arial" w:cs="Arial"/>
          <w:b w:val="0"/>
        </w:rPr>
        <w:t>M</w:t>
      </w:r>
      <w:r w:rsidRPr="00F05831">
        <w:rPr>
          <w:rStyle w:val="Strong"/>
          <w:rFonts w:ascii="Arial" w:hAnsi="Arial" w:cs="Arial"/>
          <w:b w:val="0"/>
        </w:rPr>
        <w:t xml:space="preserve">anagement, </w:t>
      </w:r>
      <w:r w:rsidR="003D2B92">
        <w:rPr>
          <w:rStyle w:val="Strong"/>
          <w:rFonts w:ascii="Arial" w:hAnsi="Arial" w:cs="Arial"/>
          <w:b w:val="0"/>
        </w:rPr>
        <w:t>H</w:t>
      </w:r>
      <w:r w:rsidRPr="00F05831">
        <w:rPr>
          <w:rStyle w:val="Strong"/>
          <w:rFonts w:ascii="Arial" w:hAnsi="Arial" w:cs="Arial"/>
          <w:b w:val="0"/>
        </w:rPr>
        <w:t xml:space="preserve">ealth and </w:t>
      </w:r>
      <w:r w:rsidR="00524677">
        <w:rPr>
          <w:rStyle w:val="Strong"/>
          <w:rFonts w:ascii="Arial" w:hAnsi="Arial" w:cs="Arial"/>
          <w:b w:val="0"/>
        </w:rPr>
        <w:t>S</w:t>
      </w:r>
      <w:r w:rsidRPr="00F05831">
        <w:rPr>
          <w:rStyle w:val="Strong"/>
          <w:rFonts w:ascii="Arial" w:hAnsi="Arial" w:cs="Arial"/>
          <w:b w:val="0"/>
        </w:rPr>
        <w:t xml:space="preserve">afety, </w:t>
      </w:r>
      <w:r w:rsidR="003D2B92">
        <w:rPr>
          <w:rStyle w:val="Strong"/>
          <w:rFonts w:ascii="Arial" w:hAnsi="Arial" w:cs="Arial"/>
          <w:b w:val="0"/>
        </w:rPr>
        <w:t>F</w:t>
      </w:r>
      <w:r w:rsidRPr="00F05831">
        <w:rPr>
          <w:rStyle w:val="Strong"/>
          <w:rFonts w:ascii="Arial" w:hAnsi="Arial" w:cs="Arial"/>
          <w:b w:val="0"/>
        </w:rPr>
        <w:t xml:space="preserve">ire </w:t>
      </w:r>
      <w:r w:rsidR="003D2B92">
        <w:rPr>
          <w:rStyle w:val="Strong"/>
          <w:rFonts w:ascii="Arial" w:hAnsi="Arial" w:cs="Arial"/>
          <w:b w:val="0"/>
        </w:rPr>
        <w:t>S</w:t>
      </w:r>
      <w:r w:rsidRPr="00F05831">
        <w:rPr>
          <w:rStyle w:val="Strong"/>
          <w:rFonts w:ascii="Arial" w:hAnsi="Arial" w:cs="Arial"/>
          <w:b w:val="0"/>
        </w:rPr>
        <w:t xml:space="preserve">afety and </w:t>
      </w:r>
      <w:r w:rsidR="003D2B92">
        <w:rPr>
          <w:rStyle w:val="Strong"/>
          <w:rFonts w:ascii="Arial" w:hAnsi="Arial" w:cs="Arial"/>
          <w:b w:val="0"/>
        </w:rPr>
        <w:t>S</w:t>
      </w:r>
      <w:r w:rsidRPr="00F05831">
        <w:rPr>
          <w:rStyle w:val="Strong"/>
          <w:rFonts w:ascii="Arial" w:hAnsi="Arial" w:cs="Arial"/>
          <w:b w:val="0"/>
        </w:rPr>
        <w:t xml:space="preserve">ecurity, </w:t>
      </w:r>
      <w:r w:rsidR="003D2B92">
        <w:rPr>
          <w:rStyle w:val="Strong"/>
          <w:rFonts w:ascii="Arial" w:hAnsi="Arial" w:cs="Arial"/>
          <w:b w:val="0"/>
        </w:rPr>
        <w:t>T</w:t>
      </w:r>
      <w:r w:rsidRPr="00F05831">
        <w:rPr>
          <w:rStyle w:val="Strong"/>
          <w:rFonts w:ascii="Arial" w:hAnsi="Arial" w:cs="Arial"/>
          <w:b w:val="0"/>
        </w:rPr>
        <w:t xml:space="preserve">echnical </w:t>
      </w:r>
      <w:r w:rsidR="003D2B92">
        <w:rPr>
          <w:rStyle w:val="Strong"/>
          <w:rFonts w:ascii="Arial" w:hAnsi="Arial" w:cs="Arial"/>
          <w:b w:val="0"/>
        </w:rPr>
        <w:t>D</w:t>
      </w:r>
      <w:r w:rsidRPr="00F05831">
        <w:rPr>
          <w:rStyle w:val="Strong"/>
          <w:rFonts w:ascii="Arial" w:hAnsi="Arial" w:cs="Arial"/>
          <w:b w:val="0"/>
        </w:rPr>
        <w:t xml:space="preserve">esign expertise, and </w:t>
      </w:r>
      <w:r w:rsidR="003D2B92">
        <w:rPr>
          <w:rStyle w:val="Strong"/>
          <w:rFonts w:ascii="Arial" w:hAnsi="Arial" w:cs="Arial"/>
          <w:b w:val="0"/>
        </w:rPr>
        <w:t>S</w:t>
      </w:r>
      <w:r w:rsidRPr="00F05831">
        <w:rPr>
          <w:rStyle w:val="Strong"/>
          <w:rFonts w:ascii="Arial" w:hAnsi="Arial" w:cs="Arial"/>
          <w:b w:val="0"/>
        </w:rPr>
        <w:t>ustainability</w:t>
      </w:r>
      <w:r w:rsidR="0015521A" w:rsidRPr="00F05831">
        <w:rPr>
          <w:rStyle w:val="Strong"/>
          <w:rFonts w:ascii="Arial" w:hAnsi="Arial" w:cs="Arial"/>
          <w:b w:val="0"/>
        </w:rPr>
        <w:t xml:space="preserve">. </w:t>
      </w:r>
      <w:r w:rsidR="00775C1C">
        <w:rPr>
          <w:rStyle w:val="Strong"/>
          <w:rFonts w:ascii="Arial" w:hAnsi="Arial" w:cs="Arial"/>
          <w:b w:val="0"/>
        </w:rPr>
        <w:t>Additionally, we</w:t>
      </w:r>
      <w:r w:rsidRPr="00F05831">
        <w:rPr>
          <w:rStyle w:val="Strong"/>
          <w:rFonts w:ascii="Arial" w:hAnsi="Arial" w:cs="Arial"/>
          <w:b w:val="0"/>
        </w:rPr>
        <w:t xml:space="preserve"> have </w:t>
      </w:r>
      <w:r w:rsidR="00775C1C">
        <w:rPr>
          <w:rStyle w:val="Strong"/>
          <w:rFonts w:ascii="Arial" w:hAnsi="Arial" w:cs="Arial"/>
          <w:b w:val="0"/>
        </w:rPr>
        <w:t xml:space="preserve">dedicated </w:t>
      </w:r>
      <w:r w:rsidRPr="00F05831">
        <w:rPr>
          <w:rStyle w:val="Strong"/>
          <w:rFonts w:ascii="Arial" w:hAnsi="Arial" w:cs="Arial"/>
          <w:b w:val="0"/>
        </w:rPr>
        <w:t xml:space="preserve">business management </w:t>
      </w:r>
      <w:r w:rsidR="002D354E" w:rsidRPr="00F05831">
        <w:rPr>
          <w:rStyle w:val="Strong"/>
          <w:rFonts w:ascii="Arial" w:hAnsi="Arial" w:cs="Arial"/>
          <w:b w:val="0"/>
        </w:rPr>
        <w:t xml:space="preserve">teams </w:t>
      </w:r>
      <w:r w:rsidR="002D354E">
        <w:rPr>
          <w:rStyle w:val="Strong"/>
          <w:rFonts w:ascii="Arial" w:hAnsi="Arial" w:cs="Arial"/>
          <w:b w:val="0"/>
        </w:rPr>
        <w:t xml:space="preserve">supporting </w:t>
      </w:r>
      <w:r w:rsidRPr="00F05831">
        <w:rPr>
          <w:rStyle w:val="Strong"/>
          <w:rFonts w:ascii="Arial" w:hAnsi="Arial" w:cs="Arial"/>
          <w:b w:val="0"/>
        </w:rPr>
        <w:t xml:space="preserve">the entire Directorate and each of our partners is supported by </w:t>
      </w:r>
      <w:r w:rsidR="003D2B92">
        <w:rPr>
          <w:rStyle w:val="Strong"/>
          <w:rFonts w:ascii="Arial" w:hAnsi="Arial" w:cs="Arial"/>
          <w:b w:val="0"/>
        </w:rPr>
        <w:t>A</w:t>
      </w:r>
      <w:r w:rsidRPr="00F05831">
        <w:rPr>
          <w:rStyle w:val="Strong"/>
          <w:rFonts w:ascii="Arial" w:hAnsi="Arial" w:cs="Arial"/>
          <w:b w:val="0"/>
        </w:rPr>
        <w:t xml:space="preserve">ccount </w:t>
      </w:r>
      <w:r w:rsidR="003D2B92">
        <w:rPr>
          <w:rStyle w:val="Strong"/>
          <w:rFonts w:ascii="Arial" w:hAnsi="Arial" w:cs="Arial"/>
          <w:b w:val="0"/>
        </w:rPr>
        <w:t>M</w:t>
      </w:r>
      <w:r w:rsidRPr="00F05831">
        <w:rPr>
          <w:rStyle w:val="Strong"/>
          <w:rFonts w:ascii="Arial" w:hAnsi="Arial" w:cs="Arial"/>
          <w:b w:val="0"/>
        </w:rPr>
        <w:t>anagement teams</w:t>
      </w:r>
      <w:r w:rsidR="0015521A" w:rsidRPr="00F05831">
        <w:rPr>
          <w:rStyle w:val="Strong"/>
          <w:rFonts w:ascii="Arial" w:hAnsi="Arial" w:cs="Arial"/>
          <w:b w:val="0"/>
        </w:rPr>
        <w:t xml:space="preserve">. </w:t>
      </w:r>
      <w:r w:rsidR="00AF06B4">
        <w:rPr>
          <w:rStyle w:val="Strong"/>
          <w:rFonts w:ascii="Arial" w:hAnsi="Arial" w:cs="Arial"/>
          <w:b w:val="0"/>
        </w:rPr>
        <w:t>–</w:t>
      </w:r>
      <w:r w:rsidRPr="00F05831">
        <w:rPr>
          <w:rStyle w:val="Strong"/>
          <w:rFonts w:ascii="Arial" w:hAnsi="Arial" w:cs="Arial"/>
          <w:b w:val="0"/>
        </w:rPr>
        <w:t xml:space="preserve"> </w:t>
      </w:r>
      <w:r w:rsidR="00AF06B4">
        <w:rPr>
          <w:rStyle w:val="Strong"/>
          <w:rFonts w:ascii="Arial" w:hAnsi="Arial" w:cs="Arial"/>
          <w:b w:val="0"/>
        </w:rPr>
        <w:t xml:space="preserve">We oversee a substantial </w:t>
      </w:r>
      <w:r w:rsidR="002D354E">
        <w:rPr>
          <w:rStyle w:val="Strong"/>
          <w:rFonts w:ascii="Arial" w:hAnsi="Arial" w:cs="Arial"/>
          <w:b w:val="0"/>
        </w:rPr>
        <w:t>p</w:t>
      </w:r>
      <w:r w:rsidR="002D354E" w:rsidRPr="00F05831">
        <w:rPr>
          <w:rStyle w:val="Strong"/>
          <w:rFonts w:ascii="Arial" w:hAnsi="Arial" w:cs="Arial"/>
          <w:b w:val="0"/>
        </w:rPr>
        <w:t>ortfolio</w:t>
      </w:r>
      <w:r w:rsidR="00AF06B4">
        <w:rPr>
          <w:rStyle w:val="Strong"/>
          <w:rFonts w:ascii="Arial" w:hAnsi="Arial" w:cs="Arial"/>
          <w:b w:val="0"/>
        </w:rPr>
        <w:t xml:space="preserve"> which </w:t>
      </w:r>
      <w:r w:rsidRPr="00F05831">
        <w:rPr>
          <w:rStyle w:val="Strong"/>
          <w:rFonts w:ascii="Arial" w:hAnsi="Arial" w:cs="Arial"/>
          <w:b w:val="0"/>
        </w:rPr>
        <w:t>consists of properties valued at £</w:t>
      </w:r>
      <w:r w:rsidR="006935BF">
        <w:rPr>
          <w:rStyle w:val="Strong"/>
          <w:rFonts w:ascii="Arial" w:hAnsi="Arial" w:cs="Arial"/>
          <w:b w:val="0"/>
        </w:rPr>
        <w:t>9</w:t>
      </w:r>
      <w:r w:rsidRPr="00F05831">
        <w:rPr>
          <w:rStyle w:val="Strong"/>
          <w:rFonts w:ascii="Arial" w:hAnsi="Arial" w:cs="Arial"/>
          <w:b w:val="0"/>
        </w:rPr>
        <w:t>.</w:t>
      </w:r>
      <w:r w:rsidR="006935BF">
        <w:rPr>
          <w:rStyle w:val="Strong"/>
          <w:rFonts w:ascii="Arial" w:hAnsi="Arial" w:cs="Arial"/>
          <w:b w:val="0"/>
        </w:rPr>
        <w:t>3</w:t>
      </w:r>
      <w:r w:rsidRPr="00F05831">
        <w:rPr>
          <w:rStyle w:val="Strong"/>
          <w:rFonts w:ascii="Arial" w:hAnsi="Arial" w:cs="Arial"/>
          <w:b w:val="0"/>
        </w:rPr>
        <w:t>bn for the MoJ alone</w:t>
      </w:r>
      <w:r w:rsidR="0015521A" w:rsidRPr="00F05831">
        <w:rPr>
          <w:rStyle w:val="Strong"/>
          <w:rFonts w:ascii="Arial" w:hAnsi="Arial" w:cs="Arial"/>
          <w:b w:val="0"/>
        </w:rPr>
        <w:t xml:space="preserve">. </w:t>
      </w:r>
      <w:r w:rsidRPr="00F05831">
        <w:rPr>
          <w:rStyle w:val="Strong"/>
          <w:rFonts w:ascii="Arial" w:hAnsi="Arial" w:cs="Arial"/>
          <w:b w:val="0"/>
        </w:rPr>
        <w:t xml:space="preserve">We are part of the Government Property Profession (GPP) and through active membership and engagement we will work with the Office of Government Property to develop the maturity of the profession </w:t>
      </w:r>
      <w:r w:rsidR="00426CE9">
        <w:rPr>
          <w:rStyle w:val="Strong"/>
          <w:rFonts w:ascii="Arial" w:hAnsi="Arial" w:cs="Arial"/>
          <w:b w:val="0"/>
        </w:rPr>
        <w:t xml:space="preserve">and </w:t>
      </w:r>
      <w:r w:rsidRPr="00F05831">
        <w:rPr>
          <w:rStyle w:val="Strong"/>
          <w:rFonts w:ascii="Arial" w:hAnsi="Arial" w:cs="Arial"/>
          <w:b w:val="0"/>
        </w:rPr>
        <w:t xml:space="preserve">encourage our people to join the GPP. We continue to build our capability through training and recruitment, aspiring to be the best that we can be as individuals and as a </w:t>
      </w:r>
      <w:r w:rsidR="00775C1C">
        <w:rPr>
          <w:rStyle w:val="Strong"/>
          <w:rFonts w:ascii="Arial" w:hAnsi="Arial" w:cs="Arial"/>
          <w:b w:val="0"/>
        </w:rPr>
        <w:t>D</w:t>
      </w:r>
      <w:r w:rsidRPr="00F05831">
        <w:rPr>
          <w:rStyle w:val="Strong"/>
          <w:rFonts w:ascii="Arial" w:hAnsi="Arial" w:cs="Arial"/>
          <w:b w:val="0"/>
        </w:rPr>
        <w:t>irectorate.</w:t>
      </w:r>
    </w:p>
    <w:p w14:paraId="5ACA7675" w14:textId="77777777" w:rsidR="006A0632" w:rsidRPr="00F05831" w:rsidRDefault="006A0632" w:rsidP="006A0632">
      <w:pPr>
        <w:spacing w:after="0"/>
        <w:jc w:val="both"/>
        <w:rPr>
          <w:rStyle w:val="Strong"/>
          <w:rFonts w:ascii="Arial" w:hAnsi="Arial" w:cs="Arial"/>
          <w:b w:val="0"/>
        </w:rPr>
      </w:pPr>
    </w:p>
    <w:p w14:paraId="03907E7B" w14:textId="33BE1189" w:rsidR="009E2C01" w:rsidRDefault="006A0632" w:rsidP="006A0632">
      <w:pPr>
        <w:spacing w:after="0"/>
        <w:jc w:val="both"/>
        <w:rPr>
          <w:rStyle w:val="Strong"/>
          <w:rFonts w:ascii="Arial" w:hAnsi="Arial" w:cs="Arial"/>
          <w:b w:val="0"/>
        </w:rPr>
      </w:pPr>
      <w:r w:rsidRPr="00F05831">
        <w:rPr>
          <w:rStyle w:val="Strong"/>
          <w:rFonts w:ascii="Arial" w:hAnsi="Arial" w:cs="Arial"/>
          <w:b w:val="0"/>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6C829F7E" w14:textId="77777777" w:rsidR="009C68E5" w:rsidRDefault="009C68E5" w:rsidP="00E65386">
      <w:pPr>
        <w:spacing w:after="0"/>
        <w:rPr>
          <w:rFonts w:ascii="Arial" w:hAnsi="Arial" w:cs="Arial"/>
          <w:color w:val="0B0C0C"/>
          <w:shd w:val="clear" w:color="auto" w:fill="FFFFFF"/>
        </w:rPr>
      </w:pPr>
    </w:p>
    <w:p w14:paraId="6F7252EE" w14:textId="41EF3486" w:rsidR="00E65386" w:rsidRPr="00F12F90" w:rsidRDefault="00E65386" w:rsidP="00E65386">
      <w:pPr>
        <w:spacing w:after="0"/>
        <w:rPr>
          <w:rFonts w:ascii="Arial" w:hAnsi="Arial" w:cs="Arial"/>
          <w:color w:val="0B0C0C"/>
          <w:shd w:val="clear" w:color="auto" w:fill="FFFFFF"/>
        </w:rPr>
      </w:pPr>
      <w:r w:rsidRPr="00F12F90">
        <w:rPr>
          <w:rFonts w:ascii="Arial" w:hAnsi="Arial" w:cs="Arial"/>
          <w:color w:val="0B0C0C"/>
          <w:shd w:val="clear" w:color="auto" w:fill="FFFFFF"/>
        </w:rPr>
        <w:t xml:space="preserve">Please note that external candidates will be offered Fixed Term contracts for </w:t>
      </w:r>
      <w:r w:rsidR="003F0862" w:rsidRPr="00F12F90">
        <w:rPr>
          <w:rFonts w:ascii="Arial" w:hAnsi="Arial" w:cs="Arial"/>
          <w:color w:val="0B0C0C"/>
          <w:shd w:val="clear" w:color="auto" w:fill="FFFFFF"/>
        </w:rPr>
        <w:t>12</w:t>
      </w:r>
      <w:r w:rsidRPr="00F12F90">
        <w:rPr>
          <w:rFonts w:ascii="Arial" w:hAnsi="Arial" w:cs="Arial"/>
          <w:color w:val="0B0C0C"/>
          <w:shd w:val="clear" w:color="auto" w:fill="FFFFFF"/>
        </w:rPr>
        <w:t xml:space="preserve"> months with the possibility of an extension (subject to funding), existing Civil Service employees will be onboarded on secondment terms and conditions.</w:t>
      </w:r>
    </w:p>
    <w:p w14:paraId="4DEEB997" w14:textId="77777777" w:rsidR="00947110" w:rsidRPr="00F12F90" w:rsidRDefault="00947110" w:rsidP="00E65386">
      <w:pPr>
        <w:spacing w:after="0"/>
        <w:rPr>
          <w:rFonts w:ascii="Arial" w:hAnsi="Arial" w:cs="Arial"/>
          <w:color w:val="0B0C0C"/>
          <w:shd w:val="clear" w:color="auto" w:fill="FFFFFF"/>
        </w:rPr>
      </w:pPr>
    </w:p>
    <w:p w14:paraId="0FE457AB" w14:textId="77777777" w:rsidR="00E65386" w:rsidRPr="00F12F90" w:rsidRDefault="00E65386" w:rsidP="00E65386">
      <w:pPr>
        <w:rPr>
          <w:rFonts w:ascii="Arial" w:hAnsi="Arial" w:cs="Arial"/>
          <w:color w:val="0B0C0C"/>
          <w:shd w:val="clear" w:color="auto" w:fill="FFFFFF"/>
        </w:rPr>
      </w:pPr>
      <w:r w:rsidRPr="00F12F90">
        <w:rPr>
          <w:rFonts w:ascii="Arial" w:hAnsi="Arial" w:cs="Arial"/>
          <w:color w:val="0B0C0C"/>
          <w:shd w:val="clear" w:color="auto" w:fill="FFFFFF"/>
        </w:rPr>
        <w:t>If you are a civil servant on a permanent contract and you are successful, we will discuss with your current line manager to put in place a loan or secondment from your current position. If you are currently a lower grade than the one you have applied for, you will be given a Temporary Responsibility Allowance.</w:t>
      </w:r>
    </w:p>
    <w:p w14:paraId="349B3CB8" w14:textId="77777777" w:rsidR="00E65386" w:rsidRPr="00F05831" w:rsidRDefault="00E65386" w:rsidP="006A0632">
      <w:pPr>
        <w:spacing w:after="0"/>
        <w:jc w:val="both"/>
        <w:rPr>
          <w:rStyle w:val="Strong"/>
          <w:rFonts w:ascii="Arial" w:hAnsi="Arial" w:cs="Arial"/>
          <w:b w:val="0"/>
        </w:rPr>
      </w:pPr>
    </w:p>
    <w:p w14:paraId="0568D265" w14:textId="215C0FC3" w:rsidR="006A0632" w:rsidRPr="00F05831" w:rsidRDefault="006A0632" w:rsidP="00F53B18">
      <w:pPr>
        <w:spacing w:after="0"/>
        <w:jc w:val="both"/>
        <w:rPr>
          <w:rStyle w:val="Strong"/>
          <w:rFonts w:ascii="Arial" w:hAnsi="Arial" w:cs="Arial"/>
          <w:b w:val="0"/>
        </w:rPr>
      </w:pPr>
    </w:p>
    <w:p w14:paraId="63D55F9D" w14:textId="77777777" w:rsidR="006A0632" w:rsidRPr="00F05831" w:rsidRDefault="006A0632" w:rsidP="00F53B18">
      <w:pPr>
        <w:spacing w:after="0"/>
        <w:jc w:val="both"/>
        <w:rPr>
          <w:rFonts w:ascii="Arial" w:hAnsi="Arial" w:cs="Arial"/>
        </w:rPr>
      </w:pPr>
    </w:p>
    <w:p w14:paraId="43004C95" w14:textId="0376223B" w:rsidR="19B03441" w:rsidRDefault="19B03441" w:rsidP="19B03441">
      <w:pPr>
        <w:spacing w:after="0"/>
        <w:jc w:val="both"/>
        <w:rPr>
          <w:rFonts w:ascii="Arial" w:hAnsi="Arial" w:cs="Arial"/>
          <w:b/>
          <w:bCs/>
          <w:sz w:val="28"/>
          <w:szCs w:val="28"/>
          <w:u w:val="single"/>
        </w:rPr>
      </w:pPr>
    </w:p>
    <w:p w14:paraId="5950DBB8" w14:textId="75D72540" w:rsidR="0058421B" w:rsidRPr="00F05831" w:rsidRDefault="0058421B" w:rsidP="00F53B18">
      <w:pPr>
        <w:spacing w:after="0"/>
        <w:jc w:val="both"/>
        <w:rPr>
          <w:rFonts w:ascii="Arial" w:hAnsi="Arial" w:cs="Arial"/>
          <w:b/>
          <w:sz w:val="28"/>
          <w:u w:val="single"/>
        </w:rPr>
      </w:pPr>
      <w:r w:rsidRPr="00F05831">
        <w:rPr>
          <w:rFonts w:ascii="Arial" w:hAnsi="Arial" w:cs="Arial"/>
          <w:b/>
          <w:sz w:val="28"/>
          <w:u w:val="single"/>
        </w:rPr>
        <w:t>Team Overview</w:t>
      </w:r>
    </w:p>
    <w:p w14:paraId="59BCEEE7" w14:textId="28F319CB" w:rsidR="00384EDB" w:rsidRDefault="00384EDB" w:rsidP="00F53B18">
      <w:pPr>
        <w:spacing w:after="0"/>
        <w:jc w:val="both"/>
        <w:rPr>
          <w:rFonts w:ascii="Arial" w:hAnsi="Arial" w:cs="Arial"/>
          <w:b/>
          <w:sz w:val="28"/>
          <w:u w:val="single"/>
        </w:rPr>
      </w:pPr>
    </w:p>
    <w:p w14:paraId="1929B9DC" w14:textId="367E91E5" w:rsidR="00682B17" w:rsidRDefault="00682B17" w:rsidP="00682B17">
      <w:pPr>
        <w:spacing w:after="0"/>
        <w:rPr>
          <w:rFonts w:ascii="Arial" w:hAnsi="Arial" w:cs="Arial"/>
        </w:rPr>
      </w:pPr>
      <w:r w:rsidRPr="00682B17">
        <w:rPr>
          <w:rFonts w:ascii="Arial" w:hAnsi="Arial" w:cs="Arial"/>
        </w:rPr>
        <w:t xml:space="preserve">The Demobilisation Team is responsible for the safe, timely, and compliant exit of incumbent suppliers and ensuring successful transitions to new FM arrangements. You will report to the </w:t>
      </w:r>
      <w:proofErr w:type="spellStart"/>
      <w:r>
        <w:rPr>
          <w:rFonts w:ascii="Arial" w:hAnsi="Arial" w:cs="Arial"/>
        </w:rPr>
        <w:t>G6</w:t>
      </w:r>
      <w:proofErr w:type="spellEnd"/>
      <w:r>
        <w:rPr>
          <w:rFonts w:ascii="Arial" w:hAnsi="Arial" w:cs="Arial"/>
        </w:rPr>
        <w:t xml:space="preserve"> Head of</w:t>
      </w:r>
      <w:r w:rsidRPr="00682B17">
        <w:rPr>
          <w:rFonts w:ascii="Arial" w:hAnsi="Arial" w:cs="Arial"/>
        </w:rPr>
        <w:t xml:space="preserve"> Demobilisation and lead a team of SEO/HEO-level Demobilisation Managers, working closely with Commercial, Contract Management, and Operational Property teams.</w:t>
      </w:r>
    </w:p>
    <w:p w14:paraId="2837D4F5" w14:textId="77777777" w:rsidR="00682B17" w:rsidRDefault="00682B17" w:rsidP="00682B17">
      <w:pPr>
        <w:spacing w:after="0"/>
        <w:rPr>
          <w:rFonts w:ascii="Arial" w:hAnsi="Arial" w:cs="Arial"/>
        </w:rPr>
      </w:pPr>
    </w:p>
    <w:p w14:paraId="4FC2D5C1" w14:textId="77777777" w:rsidR="00682B17" w:rsidRPr="00682B17" w:rsidRDefault="00682B17" w:rsidP="00682B17">
      <w:pPr>
        <w:spacing w:after="0"/>
        <w:rPr>
          <w:rFonts w:ascii="Arial" w:hAnsi="Arial" w:cs="Arial"/>
          <w:b/>
          <w:bCs/>
        </w:rPr>
      </w:pPr>
      <w:r w:rsidRPr="00682B17">
        <w:rPr>
          <w:rFonts w:ascii="Arial" w:hAnsi="Arial" w:cs="Arial"/>
          <w:b/>
          <w:bCs/>
        </w:rPr>
        <w:t>Role Purpose</w:t>
      </w:r>
    </w:p>
    <w:p w14:paraId="4B13C03E" w14:textId="008F1A25" w:rsidR="00682B17" w:rsidRPr="00682B17" w:rsidRDefault="00682B17" w:rsidP="00682B17">
      <w:pPr>
        <w:spacing w:after="0"/>
        <w:rPr>
          <w:rFonts w:ascii="Arial" w:hAnsi="Arial" w:cs="Arial"/>
        </w:rPr>
      </w:pPr>
      <w:r w:rsidRPr="00DD0B33">
        <w:rPr>
          <w:rFonts w:ascii="Arial" w:hAnsi="Arial" w:cs="Arial"/>
        </w:rPr>
        <w:t xml:space="preserve">To lead and deliver demobilisation programmes for complex FM contracts, ensuring that contract </w:t>
      </w:r>
      <w:proofErr w:type="gramStart"/>
      <w:r w:rsidRPr="00DD0B33">
        <w:rPr>
          <w:rFonts w:ascii="Arial" w:hAnsi="Arial" w:cs="Arial"/>
        </w:rPr>
        <w:t>close-downs</w:t>
      </w:r>
      <w:proofErr w:type="gramEnd"/>
      <w:r w:rsidRPr="00DD0B33">
        <w:rPr>
          <w:rFonts w:ascii="Arial" w:hAnsi="Arial" w:cs="Arial"/>
        </w:rPr>
        <w:t xml:space="preserve"> are legally compliant, performance reconciliations are accurate, and operational continuity is maintained across the secure estate. The post-holder will also lead on stakeholder engagement, risk management, and lessons learned across demobilisation projects.</w:t>
      </w:r>
    </w:p>
    <w:p w14:paraId="67654CB6" w14:textId="77777777" w:rsidR="005A0004" w:rsidRDefault="005A0004" w:rsidP="002B284E">
      <w:pPr>
        <w:spacing w:after="0"/>
        <w:rPr>
          <w:rFonts w:ascii="Arial" w:hAnsi="Arial" w:cs="Arial"/>
        </w:rPr>
      </w:pPr>
    </w:p>
    <w:p w14:paraId="6C70CABD" w14:textId="24FB0481" w:rsidR="00EE7AD7" w:rsidRPr="00F05831" w:rsidRDefault="00EE7AD7" w:rsidP="00F53B18">
      <w:pPr>
        <w:spacing w:after="0"/>
        <w:jc w:val="both"/>
        <w:rPr>
          <w:rStyle w:val="Strong"/>
          <w:rFonts w:ascii="Arial" w:hAnsi="Arial" w:cs="Arial"/>
          <w:sz w:val="28"/>
          <w:u w:val="single"/>
        </w:rPr>
      </w:pPr>
      <w:r w:rsidRPr="00F05831">
        <w:rPr>
          <w:rStyle w:val="Strong"/>
          <w:rFonts w:ascii="Arial" w:hAnsi="Arial" w:cs="Arial"/>
          <w:sz w:val="28"/>
          <w:u w:val="single"/>
        </w:rPr>
        <w:t xml:space="preserve">Job Description, Duties and Responsibilities </w:t>
      </w:r>
    </w:p>
    <w:p w14:paraId="4CE8A0FA" w14:textId="77777777" w:rsidR="00384EDB" w:rsidRPr="00F05831" w:rsidRDefault="00384EDB" w:rsidP="00F53B18">
      <w:pPr>
        <w:spacing w:after="0"/>
        <w:jc w:val="both"/>
        <w:rPr>
          <w:rStyle w:val="Strong"/>
          <w:rFonts w:ascii="Arial" w:hAnsi="Arial" w:cs="Arial"/>
          <w:sz w:val="28"/>
          <w:u w:val="single"/>
        </w:rPr>
      </w:pPr>
    </w:p>
    <w:p w14:paraId="3E1EAFEB" w14:textId="58113FC1" w:rsidR="00EE7AD7" w:rsidRPr="00024EC7" w:rsidRDefault="00024EC7" w:rsidP="00F53B18">
      <w:pPr>
        <w:spacing w:after="0"/>
        <w:jc w:val="both"/>
        <w:rPr>
          <w:rFonts w:ascii="Arial" w:hAnsi="Arial" w:cs="Arial"/>
        </w:rPr>
      </w:pPr>
      <w:r>
        <w:rPr>
          <w:rStyle w:val="Strong"/>
          <w:rFonts w:ascii="Arial" w:hAnsi="Arial" w:cs="Arial"/>
          <w:b w:val="0"/>
        </w:rPr>
        <w:t>The role will be in a fast-paced and complex environment. Key r</w:t>
      </w:r>
      <w:r w:rsidR="00EE7AD7" w:rsidRPr="00F05831">
        <w:rPr>
          <w:rStyle w:val="Strong"/>
          <w:rFonts w:ascii="Arial" w:hAnsi="Arial" w:cs="Arial"/>
          <w:b w:val="0"/>
        </w:rPr>
        <w:t xml:space="preserve">esponsibilities </w:t>
      </w:r>
      <w:r w:rsidR="007E45D7" w:rsidRPr="00F05831">
        <w:rPr>
          <w:rStyle w:val="Strong"/>
          <w:rFonts w:ascii="Arial" w:hAnsi="Arial" w:cs="Arial"/>
          <w:b w:val="0"/>
        </w:rPr>
        <w:t>will include the following</w:t>
      </w:r>
      <w:r w:rsidR="00EE7AD7" w:rsidRPr="00024EC7">
        <w:rPr>
          <w:rStyle w:val="Strong"/>
          <w:rFonts w:ascii="Arial" w:hAnsi="Arial" w:cs="Arial"/>
          <w:b w:val="0"/>
        </w:rPr>
        <w:t>:</w:t>
      </w:r>
      <w:r w:rsidR="00EE7AD7" w:rsidRPr="00024EC7">
        <w:rPr>
          <w:rFonts w:ascii="Arial" w:hAnsi="Arial" w:cs="Arial"/>
        </w:rPr>
        <w:t xml:space="preserve"> </w:t>
      </w:r>
    </w:p>
    <w:p w14:paraId="1DFD766A" w14:textId="77777777" w:rsidR="00B333C8" w:rsidRPr="00024EC7" w:rsidRDefault="00B333C8" w:rsidP="008D2CB8">
      <w:pPr>
        <w:autoSpaceDE w:val="0"/>
        <w:autoSpaceDN w:val="0"/>
        <w:adjustRightInd w:val="0"/>
        <w:spacing w:after="0" w:line="240" w:lineRule="auto"/>
        <w:rPr>
          <w:rFonts w:ascii="Arial" w:hAnsi="Arial" w:cs="Arial"/>
        </w:rPr>
      </w:pPr>
    </w:p>
    <w:p w14:paraId="60872376"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Lead the planning, implementation, and oversight of demobilisation workstreams.</w:t>
      </w:r>
    </w:p>
    <w:p w14:paraId="3B683E0F"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Develop and manage demobilisation strategies, playbooks, trackers, and exit plans.</w:t>
      </w:r>
    </w:p>
    <w:p w14:paraId="29219746"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 xml:space="preserve">Line </w:t>
      </w:r>
      <w:proofErr w:type="gramStart"/>
      <w:r w:rsidRPr="00682B17">
        <w:rPr>
          <w:rFonts w:ascii="Arial" w:eastAsia="Times New Roman" w:hAnsi="Arial" w:cs="Arial"/>
          <w:color w:val="000000" w:themeColor="text1"/>
        </w:rPr>
        <w:t>manage</w:t>
      </w:r>
      <w:proofErr w:type="gramEnd"/>
      <w:r w:rsidRPr="00682B17">
        <w:rPr>
          <w:rFonts w:ascii="Arial" w:eastAsia="Times New Roman" w:hAnsi="Arial" w:cs="Arial"/>
          <w:color w:val="000000" w:themeColor="text1"/>
        </w:rPr>
        <w:t xml:space="preserve"> and coach a team of Demobilisation Managers.</w:t>
      </w:r>
    </w:p>
    <w:p w14:paraId="269BFDAD" w14:textId="4DFB81F5"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 xml:space="preserve">Ensure exit activities meet </w:t>
      </w:r>
      <w:proofErr w:type="spellStart"/>
      <w:r w:rsidRPr="00682B17">
        <w:rPr>
          <w:rFonts w:ascii="Arial" w:eastAsia="Times New Roman" w:hAnsi="Arial" w:cs="Arial"/>
          <w:color w:val="000000" w:themeColor="text1"/>
        </w:rPr>
        <w:t>NEC3</w:t>
      </w:r>
      <w:proofErr w:type="spellEnd"/>
      <w:r w:rsidRPr="00682B17">
        <w:rPr>
          <w:rFonts w:ascii="Arial" w:eastAsia="Times New Roman" w:hAnsi="Arial" w:cs="Arial"/>
          <w:color w:val="000000" w:themeColor="text1"/>
        </w:rPr>
        <w:t xml:space="preserve"> Term Service Contract requirements, particularly Core Clauses, </w:t>
      </w:r>
      <w:proofErr w:type="spellStart"/>
      <w:r>
        <w:rPr>
          <w:rFonts w:ascii="Arial" w:eastAsia="Times New Roman" w:hAnsi="Arial" w:cs="Arial"/>
          <w:color w:val="000000" w:themeColor="text1"/>
        </w:rPr>
        <w:t>KPIs</w:t>
      </w:r>
      <w:proofErr w:type="spellEnd"/>
      <w:r w:rsidRPr="00682B17">
        <w:rPr>
          <w:rFonts w:ascii="Arial" w:eastAsia="Times New Roman" w:hAnsi="Arial" w:cs="Arial"/>
          <w:color w:val="000000" w:themeColor="text1"/>
        </w:rPr>
        <w:t xml:space="preserve"> and Contract Data schedules.</w:t>
      </w:r>
    </w:p>
    <w:p w14:paraId="495FA259"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Monitor supplier compliance with TUPE, asset handover, data returns, and contract closure obligations.</w:t>
      </w:r>
    </w:p>
    <w:p w14:paraId="74E41BA0"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Manage disputes and support the execution of rectification plans or step-in rights where necessary.</w:t>
      </w:r>
    </w:p>
    <w:p w14:paraId="494D6605"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Act as primary interface between MoJ and incumbent FM suppliers during the demobilisation phase.</w:t>
      </w:r>
    </w:p>
    <w:p w14:paraId="394FADA7"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 xml:space="preserve">Collaborate closely with Commercial, </w:t>
      </w:r>
      <w:proofErr w:type="spellStart"/>
      <w:r w:rsidRPr="00682B17">
        <w:rPr>
          <w:rFonts w:ascii="Arial" w:eastAsia="Times New Roman" w:hAnsi="Arial" w:cs="Arial"/>
          <w:color w:val="000000" w:themeColor="text1"/>
        </w:rPr>
        <w:t>WSM</w:t>
      </w:r>
      <w:proofErr w:type="spellEnd"/>
      <w:r w:rsidRPr="00682B17">
        <w:rPr>
          <w:rFonts w:ascii="Arial" w:eastAsia="Times New Roman" w:hAnsi="Arial" w:cs="Arial"/>
          <w:color w:val="000000" w:themeColor="text1"/>
        </w:rPr>
        <w:t>, Legal, Contract Management, and Property Operations teams.</w:t>
      </w:r>
    </w:p>
    <w:p w14:paraId="40C59F5B"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Escalate risks to governance boards and support the smooth onboarding of new suppliers.</w:t>
      </w:r>
    </w:p>
    <w:p w14:paraId="4707D21A"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Lead exit risk workshops and develop mitigation plans.</w:t>
      </w:r>
    </w:p>
    <w:p w14:paraId="12141460"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 xml:space="preserve">Oversee performance reconciliation, including </w:t>
      </w:r>
      <w:proofErr w:type="spellStart"/>
      <w:r w:rsidRPr="00682B17">
        <w:rPr>
          <w:rFonts w:ascii="Arial" w:eastAsia="Times New Roman" w:hAnsi="Arial" w:cs="Arial"/>
          <w:color w:val="000000" w:themeColor="text1"/>
        </w:rPr>
        <w:t>KPI</w:t>
      </w:r>
      <w:proofErr w:type="spellEnd"/>
      <w:r w:rsidRPr="00682B17">
        <w:rPr>
          <w:rFonts w:ascii="Arial" w:eastAsia="Times New Roman" w:hAnsi="Arial" w:cs="Arial"/>
          <w:color w:val="000000" w:themeColor="text1"/>
        </w:rPr>
        <w:t xml:space="preserve"> credit calculations, and validate final performance reports.</w:t>
      </w:r>
    </w:p>
    <w:p w14:paraId="275E740E"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Drive resolution of legacy issues impacting transition or performance.</w:t>
      </w:r>
    </w:p>
    <w:p w14:paraId="531BD009"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Lead lessons learned reviews post-demobilisation and update MoJ templates and guidance accordingly.</w:t>
      </w:r>
    </w:p>
    <w:p w14:paraId="6D08C4E8" w14:textId="77777777" w:rsidR="00682B17" w:rsidRPr="00682B17" w:rsidRDefault="00682B17" w:rsidP="00682B17">
      <w:pPr>
        <w:numPr>
          <w:ilvl w:val="1"/>
          <w:numId w:val="21"/>
        </w:numPr>
        <w:autoSpaceDE w:val="0"/>
        <w:autoSpaceDN w:val="0"/>
        <w:adjustRightInd w:val="0"/>
        <w:spacing w:after="0" w:line="240" w:lineRule="auto"/>
        <w:jc w:val="both"/>
        <w:rPr>
          <w:rFonts w:ascii="Arial" w:eastAsia="Times New Roman" w:hAnsi="Arial" w:cs="Arial"/>
          <w:color w:val="000000" w:themeColor="text1"/>
        </w:rPr>
      </w:pPr>
      <w:r w:rsidRPr="00682B17">
        <w:rPr>
          <w:rFonts w:ascii="Arial" w:eastAsia="Times New Roman" w:hAnsi="Arial" w:cs="Arial"/>
          <w:color w:val="000000" w:themeColor="text1"/>
        </w:rPr>
        <w:t>Contribute to strategic planning for future contract structures and improved exit readiness.</w:t>
      </w:r>
    </w:p>
    <w:p w14:paraId="2394A5D6" w14:textId="77777777" w:rsidR="007E45D7" w:rsidRPr="00024EC7" w:rsidRDefault="007E45D7" w:rsidP="00F53B18">
      <w:pPr>
        <w:autoSpaceDE w:val="0"/>
        <w:autoSpaceDN w:val="0"/>
        <w:adjustRightInd w:val="0"/>
        <w:spacing w:after="0" w:line="240" w:lineRule="auto"/>
        <w:ind w:firstLine="720"/>
        <w:jc w:val="both"/>
        <w:rPr>
          <w:rFonts w:ascii="Arial" w:hAnsi="Arial" w:cs="Arial"/>
        </w:rPr>
      </w:pPr>
    </w:p>
    <w:p w14:paraId="2A63C877" w14:textId="2EA1A71E" w:rsidR="00850BE3" w:rsidRPr="00024EC7" w:rsidRDefault="00E33843" w:rsidP="00850BE3">
      <w:pPr>
        <w:spacing w:after="0"/>
        <w:jc w:val="both"/>
        <w:rPr>
          <w:rFonts w:ascii="Arial" w:hAnsi="Arial" w:cs="Arial"/>
        </w:rPr>
      </w:pPr>
      <w:r w:rsidRPr="00024EC7">
        <w:rPr>
          <w:rFonts w:ascii="Arial" w:hAnsi="Arial" w:cs="Arial"/>
          <w:b/>
        </w:rPr>
        <w:t xml:space="preserve">Expectations </w:t>
      </w:r>
      <w:r w:rsidR="00C0571F" w:rsidRPr="00024EC7">
        <w:rPr>
          <w:rFonts w:ascii="Arial" w:hAnsi="Arial" w:cs="Arial"/>
          <w:b/>
        </w:rPr>
        <w:t>of post holder in executing the role</w:t>
      </w:r>
      <w:r w:rsidR="00C0571F" w:rsidRPr="00024EC7">
        <w:rPr>
          <w:rFonts w:ascii="Arial" w:hAnsi="Arial" w:cs="Arial"/>
        </w:rPr>
        <w:t xml:space="preserve"> </w:t>
      </w:r>
    </w:p>
    <w:p w14:paraId="0A94FAC0" w14:textId="77777777" w:rsidR="00B333C8" w:rsidRPr="00F05831" w:rsidRDefault="00B333C8" w:rsidP="00850BE3">
      <w:pPr>
        <w:spacing w:after="0"/>
        <w:jc w:val="both"/>
        <w:rPr>
          <w:rFonts w:ascii="Arial" w:hAnsi="Arial" w:cs="Arial"/>
        </w:rPr>
      </w:pPr>
    </w:p>
    <w:p w14:paraId="6D5C6CD9" w14:textId="190B1D0A" w:rsidR="00682B17" w:rsidRDefault="00682B17" w:rsidP="00682B17">
      <w:pPr>
        <w:numPr>
          <w:ilvl w:val="0"/>
          <w:numId w:val="22"/>
        </w:numPr>
        <w:spacing w:after="0"/>
        <w:jc w:val="both"/>
        <w:rPr>
          <w:rFonts w:ascii="Arial" w:hAnsi="Arial" w:cs="Arial"/>
          <w:iCs/>
        </w:rPr>
      </w:pPr>
      <w:r w:rsidRPr="00682B17">
        <w:rPr>
          <w:rFonts w:ascii="Arial" w:hAnsi="Arial" w:cs="Arial"/>
          <w:iCs/>
        </w:rPr>
        <w:t>Significant experience delivering FM operational services or overseeing supplier performance in complex, multi-site public sector estates</w:t>
      </w:r>
    </w:p>
    <w:p w14:paraId="4C4D3157" w14:textId="0A800C16" w:rsidR="00682B17" w:rsidRPr="00682B17" w:rsidRDefault="00682B17" w:rsidP="00682B17">
      <w:pPr>
        <w:numPr>
          <w:ilvl w:val="0"/>
          <w:numId w:val="22"/>
        </w:numPr>
        <w:spacing w:after="0"/>
        <w:jc w:val="both"/>
        <w:rPr>
          <w:rFonts w:ascii="Arial" w:hAnsi="Arial" w:cs="Arial"/>
          <w:iCs/>
        </w:rPr>
      </w:pPr>
      <w:r w:rsidRPr="00682B17">
        <w:rPr>
          <w:rFonts w:ascii="Arial" w:hAnsi="Arial" w:cs="Arial"/>
          <w:iCs/>
        </w:rPr>
        <w:lastRenderedPageBreak/>
        <w:t>Leading demobilisation or mobilisation of large, complex FM contracts in a government, NHS, or defence environment.</w:t>
      </w:r>
    </w:p>
    <w:p w14:paraId="486AC769" w14:textId="77777777" w:rsidR="00682B17" w:rsidRPr="00682B17" w:rsidRDefault="00682B17" w:rsidP="00682B17">
      <w:pPr>
        <w:numPr>
          <w:ilvl w:val="0"/>
          <w:numId w:val="22"/>
        </w:numPr>
        <w:spacing w:after="0"/>
        <w:jc w:val="both"/>
        <w:rPr>
          <w:rFonts w:ascii="Arial" w:hAnsi="Arial" w:cs="Arial"/>
          <w:iCs/>
        </w:rPr>
      </w:pPr>
      <w:r w:rsidRPr="00682B17">
        <w:rPr>
          <w:rFonts w:ascii="Arial" w:hAnsi="Arial" w:cs="Arial"/>
          <w:iCs/>
        </w:rPr>
        <w:t xml:space="preserve">Proven experience managing </w:t>
      </w:r>
      <w:proofErr w:type="spellStart"/>
      <w:r w:rsidRPr="00682B17">
        <w:rPr>
          <w:rFonts w:ascii="Arial" w:hAnsi="Arial" w:cs="Arial"/>
          <w:iCs/>
        </w:rPr>
        <w:t>NEC3</w:t>
      </w:r>
      <w:proofErr w:type="spellEnd"/>
      <w:r w:rsidRPr="00682B17">
        <w:rPr>
          <w:rFonts w:ascii="Arial" w:hAnsi="Arial" w:cs="Arial"/>
          <w:iCs/>
        </w:rPr>
        <w:t xml:space="preserve"> or </w:t>
      </w:r>
      <w:proofErr w:type="spellStart"/>
      <w:r w:rsidRPr="00682B17">
        <w:rPr>
          <w:rFonts w:ascii="Arial" w:hAnsi="Arial" w:cs="Arial"/>
          <w:iCs/>
        </w:rPr>
        <w:t>NEC4</w:t>
      </w:r>
      <w:proofErr w:type="spellEnd"/>
      <w:r w:rsidRPr="00682B17">
        <w:rPr>
          <w:rFonts w:ascii="Arial" w:hAnsi="Arial" w:cs="Arial"/>
          <w:iCs/>
        </w:rPr>
        <w:t xml:space="preserve"> Term Service Contracts.</w:t>
      </w:r>
    </w:p>
    <w:p w14:paraId="0F5FE49C" w14:textId="77777777" w:rsidR="00682B17" w:rsidRDefault="00682B17" w:rsidP="00682B17">
      <w:pPr>
        <w:numPr>
          <w:ilvl w:val="0"/>
          <w:numId w:val="22"/>
        </w:numPr>
        <w:spacing w:after="0"/>
        <w:jc w:val="both"/>
        <w:rPr>
          <w:rFonts w:ascii="Arial" w:hAnsi="Arial" w:cs="Arial"/>
          <w:iCs/>
        </w:rPr>
      </w:pPr>
      <w:r w:rsidRPr="00682B17">
        <w:rPr>
          <w:rFonts w:ascii="Arial" w:hAnsi="Arial" w:cs="Arial"/>
          <w:iCs/>
        </w:rPr>
        <w:t>Strong grasp of statutory compliance, TUPE, asset and data handover protocols.</w:t>
      </w:r>
    </w:p>
    <w:p w14:paraId="3F94D2F3" w14:textId="2665183F" w:rsidR="00EE7AD7" w:rsidRDefault="00682B17" w:rsidP="00682B17">
      <w:pPr>
        <w:numPr>
          <w:ilvl w:val="0"/>
          <w:numId w:val="22"/>
        </w:numPr>
        <w:spacing w:after="0"/>
        <w:jc w:val="both"/>
        <w:rPr>
          <w:rFonts w:ascii="Arial" w:hAnsi="Arial" w:cs="Arial"/>
          <w:iCs/>
        </w:rPr>
      </w:pPr>
      <w:r w:rsidRPr="00DD0B33">
        <w:rPr>
          <w:rFonts w:ascii="Arial" w:hAnsi="Arial" w:cs="Arial"/>
          <w:iCs/>
        </w:rPr>
        <w:t>Line management and team leadership experience</w:t>
      </w:r>
    </w:p>
    <w:p w14:paraId="4A6DBADE" w14:textId="77777777" w:rsidR="00682B17" w:rsidRPr="00682B17" w:rsidRDefault="00682B17" w:rsidP="00682B17">
      <w:pPr>
        <w:spacing w:after="0"/>
        <w:ind w:left="720"/>
        <w:jc w:val="both"/>
        <w:rPr>
          <w:rFonts w:ascii="Arial" w:hAnsi="Arial" w:cs="Arial"/>
          <w:iCs/>
        </w:rPr>
      </w:pPr>
    </w:p>
    <w:p w14:paraId="154FA0FC" w14:textId="3859F692" w:rsidR="00B333C8" w:rsidRDefault="00EE7AD7" w:rsidP="00E25A0C">
      <w:pPr>
        <w:spacing w:after="0"/>
        <w:jc w:val="both"/>
        <w:rPr>
          <w:rFonts w:ascii="Arial" w:hAnsi="Arial" w:cs="Arial"/>
          <w:u w:val="single"/>
        </w:rPr>
      </w:pPr>
      <w:r w:rsidRPr="00F05831">
        <w:rPr>
          <w:rStyle w:val="Strong"/>
          <w:rFonts w:ascii="Arial" w:hAnsi="Arial" w:cs="Arial"/>
          <w:sz w:val="28"/>
          <w:u w:val="single"/>
        </w:rPr>
        <w:t xml:space="preserve">Skills and Experience </w:t>
      </w:r>
    </w:p>
    <w:p w14:paraId="6E551DD2" w14:textId="77777777" w:rsidR="00E25A0C" w:rsidRPr="00E25A0C" w:rsidRDefault="00E25A0C" w:rsidP="00E25A0C">
      <w:pPr>
        <w:spacing w:after="0"/>
        <w:jc w:val="both"/>
        <w:rPr>
          <w:rFonts w:ascii="Arial" w:hAnsi="Arial" w:cs="Arial"/>
          <w:u w:val="single"/>
        </w:rPr>
      </w:pPr>
    </w:p>
    <w:p w14:paraId="7B892C2B" w14:textId="77777777" w:rsidR="00682B17" w:rsidRPr="00682B17" w:rsidRDefault="00024EC7" w:rsidP="00682B17">
      <w:pPr>
        <w:numPr>
          <w:ilvl w:val="0"/>
          <w:numId w:val="1"/>
        </w:numPr>
        <w:spacing w:before="100" w:beforeAutospacing="1" w:after="100" w:afterAutospacing="1" w:line="240" w:lineRule="auto"/>
        <w:rPr>
          <w:rFonts w:ascii="Arial" w:hAnsi="Arial" w:cs="Arial"/>
          <w:color w:val="000000" w:themeColor="text1"/>
        </w:rPr>
      </w:pPr>
      <w:r w:rsidRPr="3F5629E6">
        <w:rPr>
          <w:rFonts w:ascii="Arial" w:hAnsi="Arial" w:cs="Arial"/>
          <w:color w:val="000000" w:themeColor="text1"/>
        </w:rPr>
        <w:t xml:space="preserve"> </w:t>
      </w:r>
      <w:r w:rsidR="00682B17" w:rsidRPr="00682B17">
        <w:rPr>
          <w:rFonts w:ascii="Arial" w:hAnsi="Arial" w:cs="Arial"/>
          <w:color w:val="000000" w:themeColor="text1"/>
        </w:rPr>
        <w:t>Strong organisational skills and ability to manage multiple priorities across diverse stakeholder groups.</w:t>
      </w:r>
    </w:p>
    <w:p w14:paraId="5870626F" w14:textId="77777777" w:rsidR="00682B17" w:rsidRPr="00682B17" w:rsidRDefault="00682B17" w:rsidP="00682B17">
      <w:pPr>
        <w:numPr>
          <w:ilvl w:val="0"/>
          <w:numId w:val="1"/>
        </w:numPr>
        <w:spacing w:before="100" w:beforeAutospacing="1" w:after="100" w:afterAutospacing="1" w:line="240" w:lineRule="auto"/>
        <w:rPr>
          <w:rFonts w:ascii="Arial" w:hAnsi="Arial" w:cs="Arial"/>
          <w:color w:val="000000" w:themeColor="text1"/>
        </w:rPr>
      </w:pPr>
      <w:r w:rsidRPr="00682B17">
        <w:rPr>
          <w:rFonts w:ascii="Arial" w:hAnsi="Arial" w:cs="Arial"/>
          <w:color w:val="000000" w:themeColor="text1"/>
        </w:rPr>
        <w:t>Excellent interpersonal and communication skills with proven experience in supplier relationship management within FM.</w:t>
      </w:r>
    </w:p>
    <w:p w14:paraId="6A7D1D0E" w14:textId="77777777" w:rsidR="00682B17" w:rsidRPr="00682B17" w:rsidRDefault="00682B17" w:rsidP="00682B17">
      <w:pPr>
        <w:numPr>
          <w:ilvl w:val="0"/>
          <w:numId w:val="1"/>
        </w:numPr>
        <w:spacing w:before="100" w:beforeAutospacing="1" w:after="100" w:afterAutospacing="1" w:line="240" w:lineRule="auto"/>
        <w:rPr>
          <w:rFonts w:ascii="Arial" w:hAnsi="Arial" w:cs="Arial"/>
          <w:color w:val="000000" w:themeColor="text1"/>
        </w:rPr>
      </w:pPr>
      <w:r w:rsidRPr="00682B17">
        <w:rPr>
          <w:rFonts w:ascii="Arial" w:hAnsi="Arial" w:cs="Arial"/>
          <w:color w:val="000000" w:themeColor="text1"/>
        </w:rPr>
        <w:t>Confident interpreting technical FM data and applying operational knowledge to service transition scenarios.</w:t>
      </w:r>
    </w:p>
    <w:p w14:paraId="4C66E705" w14:textId="5F28D569" w:rsidR="00A8363F" w:rsidRDefault="00682B17" w:rsidP="00682B17">
      <w:pPr>
        <w:numPr>
          <w:ilvl w:val="0"/>
          <w:numId w:val="1"/>
        </w:numPr>
        <w:spacing w:before="100" w:beforeAutospacing="1" w:after="100" w:afterAutospacing="1" w:line="240" w:lineRule="auto"/>
        <w:rPr>
          <w:rFonts w:ascii="Arial" w:hAnsi="Arial" w:cs="Arial"/>
          <w:color w:val="000000" w:themeColor="text1"/>
        </w:rPr>
      </w:pPr>
      <w:r w:rsidRPr="00682B17">
        <w:rPr>
          <w:rFonts w:ascii="Arial" w:hAnsi="Arial" w:cs="Arial"/>
          <w:color w:val="000000" w:themeColor="text1"/>
        </w:rPr>
        <w:t>Proficient in Microsoft Project, SharePoint, and programme reporting tools (RAID logs, trackers, exit templates).</w:t>
      </w:r>
    </w:p>
    <w:p w14:paraId="056E55CC" w14:textId="77777777" w:rsidR="00E71D60" w:rsidRPr="00F05831" w:rsidRDefault="00E71D60" w:rsidP="00E71D60">
      <w:pPr>
        <w:spacing w:before="100" w:beforeAutospacing="1" w:after="0"/>
        <w:jc w:val="both"/>
        <w:outlineLvl w:val="3"/>
        <w:rPr>
          <w:rFonts w:ascii="Arial" w:hAnsi="Arial" w:cs="Arial"/>
          <w:b/>
          <w:bCs/>
          <w:sz w:val="28"/>
          <w:szCs w:val="28"/>
          <w:u w:val="single"/>
          <w:lang w:val="en-US"/>
        </w:rPr>
      </w:pPr>
      <w:proofErr w:type="spellStart"/>
      <w:r w:rsidRPr="076C54BC">
        <w:rPr>
          <w:rFonts w:ascii="Arial" w:hAnsi="Arial" w:cs="Arial"/>
          <w:b/>
          <w:bCs/>
          <w:sz w:val="28"/>
          <w:szCs w:val="28"/>
          <w:u w:val="single"/>
          <w:lang w:val="en-US"/>
        </w:rPr>
        <w:t>Behaviours</w:t>
      </w:r>
      <w:proofErr w:type="spellEnd"/>
    </w:p>
    <w:p w14:paraId="6DEFC580" w14:textId="15E8DDE5" w:rsidR="00F12F90" w:rsidRDefault="00E71D60" w:rsidP="00E71D60">
      <w:pPr>
        <w:spacing w:before="100" w:beforeAutospacing="1" w:after="0"/>
        <w:jc w:val="both"/>
        <w:rPr>
          <w:rFonts w:ascii="Arial" w:hAnsi="Arial" w:cs="Arial"/>
        </w:rPr>
      </w:pPr>
      <w:r w:rsidRPr="00F05831">
        <w:rPr>
          <w:rFonts w:ascii="Arial" w:hAnsi="Arial" w:cs="Arial"/>
        </w:rPr>
        <w:t>We will assess you against these behaviours during the selection process:</w:t>
      </w:r>
    </w:p>
    <w:p w14:paraId="7ADF479D" w14:textId="77777777" w:rsidR="00B8462E" w:rsidRPr="00F05831" w:rsidRDefault="00B8462E" w:rsidP="00E71D60">
      <w:pPr>
        <w:spacing w:before="100" w:beforeAutospacing="1" w:after="0"/>
        <w:jc w:val="both"/>
        <w:rPr>
          <w:rFonts w:ascii="Arial" w:hAnsi="Arial" w:cs="Arial"/>
        </w:rPr>
      </w:pPr>
    </w:p>
    <w:p w14:paraId="7B134283" w14:textId="77777777" w:rsidR="00F12F90" w:rsidRDefault="00F12F90" w:rsidP="00F12F90">
      <w:pPr>
        <w:pStyle w:val="ListParagraph"/>
        <w:numPr>
          <w:ilvl w:val="0"/>
          <w:numId w:val="24"/>
        </w:numPr>
        <w:spacing w:after="200" w:line="276" w:lineRule="auto"/>
        <w:rPr>
          <w:rFonts w:ascii="Arial" w:hAnsi="Arial" w:cs="Arial"/>
          <w:bCs/>
          <w:sz w:val="24"/>
          <w:szCs w:val="24"/>
        </w:rPr>
      </w:pPr>
      <w:r w:rsidRPr="00C5674C">
        <w:rPr>
          <w:rFonts w:ascii="Arial" w:hAnsi="Arial" w:cs="Arial"/>
          <w:bCs/>
          <w:sz w:val="24"/>
          <w:szCs w:val="24"/>
        </w:rPr>
        <w:t>Leadership</w:t>
      </w:r>
    </w:p>
    <w:p w14:paraId="2CEB9533" w14:textId="77777777" w:rsidR="00F12F90" w:rsidRDefault="00F12F90" w:rsidP="00F12F90">
      <w:pPr>
        <w:pStyle w:val="ListParagraph"/>
        <w:numPr>
          <w:ilvl w:val="0"/>
          <w:numId w:val="24"/>
        </w:numPr>
        <w:spacing w:after="200" w:line="276" w:lineRule="auto"/>
        <w:rPr>
          <w:rFonts w:ascii="Arial" w:hAnsi="Arial" w:cs="Arial"/>
          <w:bCs/>
          <w:sz w:val="24"/>
          <w:szCs w:val="24"/>
        </w:rPr>
      </w:pPr>
      <w:r w:rsidRPr="00F70263">
        <w:rPr>
          <w:rFonts w:ascii="Arial" w:hAnsi="Arial" w:cs="Arial"/>
          <w:bCs/>
          <w:sz w:val="24"/>
          <w:szCs w:val="24"/>
        </w:rPr>
        <w:t>Making Effective Decisions</w:t>
      </w:r>
    </w:p>
    <w:p w14:paraId="64C797DF" w14:textId="77777777" w:rsidR="00F12F90" w:rsidRDefault="00F12F90" w:rsidP="00F12F90">
      <w:pPr>
        <w:pStyle w:val="ListParagraph"/>
        <w:numPr>
          <w:ilvl w:val="0"/>
          <w:numId w:val="24"/>
        </w:numPr>
        <w:spacing w:after="200" w:line="276" w:lineRule="auto"/>
        <w:rPr>
          <w:rFonts w:ascii="Arial" w:hAnsi="Arial" w:cs="Arial"/>
          <w:bCs/>
          <w:sz w:val="24"/>
          <w:szCs w:val="24"/>
        </w:rPr>
      </w:pPr>
      <w:r w:rsidRPr="00F70263">
        <w:rPr>
          <w:rFonts w:ascii="Arial" w:hAnsi="Arial" w:cs="Arial"/>
          <w:bCs/>
          <w:sz w:val="24"/>
          <w:szCs w:val="24"/>
        </w:rPr>
        <w:t>Delivering at Pace</w:t>
      </w:r>
    </w:p>
    <w:p w14:paraId="6056F766" w14:textId="64C1657E" w:rsidR="00F12F90" w:rsidRDefault="00F12F90" w:rsidP="00F12F90">
      <w:pPr>
        <w:pStyle w:val="ListParagraph"/>
        <w:numPr>
          <w:ilvl w:val="0"/>
          <w:numId w:val="24"/>
        </w:numPr>
        <w:spacing w:after="200" w:line="276" w:lineRule="auto"/>
        <w:rPr>
          <w:rFonts w:ascii="Arial" w:hAnsi="Arial" w:cs="Arial"/>
          <w:bCs/>
          <w:sz w:val="24"/>
          <w:szCs w:val="24"/>
        </w:rPr>
      </w:pPr>
      <w:r>
        <w:rPr>
          <w:rFonts w:ascii="Arial" w:hAnsi="Arial" w:cs="Arial"/>
          <w:bCs/>
          <w:sz w:val="24"/>
          <w:szCs w:val="24"/>
        </w:rPr>
        <w:t xml:space="preserve">Communicating and Influencing </w:t>
      </w:r>
    </w:p>
    <w:p w14:paraId="320BEF84" w14:textId="77777777" w:rsidR="00285063" w:rsidRPr="005A0004" w:rsidRDefault="00285063" w:rsidP="00285063">
      <w:pPr>
        <w:pStyle w:val="NormalWeb"/>
        <w:spacing w:before="0" w:beforeAutospacing="0" w:after="75" w:afterAutospacing="0"/>
        <w:rPr>
          <w:rFonts w:ascii="Arial" w:hAnsi="Arial" w:cs="Arial"/>
          <w:color w:val="000000" w:themeColor="text1"/>
          <w:sz w:val="28"/>
          <w:szCs w:val="28"/>
        </w:rPr>
      </w:pPr>
      <w:r w:rsidRPr="005A0004">
        <w:rPr>
          <w:rStyle w:val="Strong"/>
          <w:rFonts w:ascii="Arial" w:hAnsi="Arial" w:cs="Arial"/>
          <w:color w:val="000000" w:themeColor="text1"/>
          <w:sz w:val="28"/>
          <w:szCs w:val="28"/>
        </w:rPr>
        <w:t>Government Property Profession (GPP) Technical Skills </w:t>
      </w:r>
    </w:p>
    <w:p w14:paraId="0EF07A31" w14:textId="77777777" w:rsidR="00285063" w:rsidRPr="005A0004" w:rsidRDefault="00285063" w:rsidP="00285063">
      <w:pPr>
        <w:pStyle w:val="NormalWeb"/>
        <w:spacing w:before="0" w:beforeAutospacing="0" w:after="75" w:afterAutospacing="0"/>
        <w:rPr>
          <w:rFonts w:ascii="Arial" w:hAnsi="Arial" w:cs="Arial"/>
          <w:color w:val="000000" w:themeColor="text1"/>
          <w:sz w:val="22"/>
          <w:szCs w:val="22"/>
        </w:rPr>
      </w:pPr>
      <w:r w:rsidRPr="005A0004">
        <w:rPr>
          <w:rFonts w:ascii="Arial" w:hAnsi="Arial" w:cs="Arial"/>
          <w:color w:val="000000" w:themeColor="text1"/>
          <w:sz w:val="22"/>
          <w:szCs w:val="22"/>
        </w:rPr>
        <w:t>The GPP Framework is aimed at staff working in property or property-related roles and consider property to be their career anchor profession. This usually encompasses posts where professional qualifications and experience are directly relevant to the work being undertaken. However, it is also applicable to those who are currently not qualified property practitioners but wish to make this their profession of choice. Those with a property background at any level are encouraged to register with the GPP, which exists to support property practitioners at all levels. Details of the GPP Career Framework can be found at:  https://www.gov.uk/government/publications/the-government-property-profession-career-framework--2</w:t>
      </w:r>
    </w:p>
    <w:p w14:paraId="7E9F7EAE" w14:textId="77777777" w:rsidR="00285063" w:rsidRPr="005A0004" w:rsidRDefault="00285063" w:rsidP="00285063">
      <w:pPr>
        <w:pStyle w:val="NormalWeb"/>
        <w:spacing w:before="0" w:beforeAutospacing="0" w:after="75" w:afterAutospacing="0"/>
        <w:rPr>
          <w:rFonts w:ascii="Arial" w:hAnsi="Arial" w:cs="Arial"/>
          <w:color w:val="000000" w:themeColor="text1"/>
          <w:sz w:val="22"/>
          <w:szCs w:val="22"/>
        </w:rPr>
      </w:pPr>
    </w:p>
    <w:p w14:paraId="3A8C581B" w14:textId="7E9393F1" w:rsidR="00285063" w:rsidRPr="005A0004" w:rsidRDefault="00285063" w:rsidP="00285063">
      <w:pPr>
        <w:pStyle w:val="NormalWeb"/>
        <w:spacing w:before="0" w:beforeAutospacing="0" w:after="75" w:afterAutospacing="0"/>
        <w:rPr>
          <w:rFonts w:ascii="Arial" w:hAnsi="Arial" w:cs="Arial"/>
          <w:color w:val="000000" w:themeColor="text1"/>
          <w:sz w:val="22"/>
          <w:szCs w:val="22"/>
        </w:rPr>
      </w:pPr>
      <w:r w:rsidRPr="005A0004">
        <w:rPr>
          <w:rFonts w:ascii="Arial" w:hAnsi="Arial" w:cs="Arial"/>
          <w:color w:val="000000" w:themeColor="text1"/>
          <w:sz w:val="22"/>
          <w:szCs w:val="22"/>
        </w:rPr>
        <w:t>This role is a Facilities Management role at Senior Practitioner level.  Technical skills in Facilities Management of Customer &amp; Client Service, Analytical Decision Making, Sustainable Practice and Commercial Acumen are sought – these are described in the GPP Framework.</w:t>
      </w:r>
    </w:p>
    <w:p w14:paraId="1B943CD3" w14:textId="77777777" w:rsidR="00285063" w:rsidRPr="005A0004" w:rsidRDefault="00285063" w:rsidP="00285063">
      <w:pPr>
        <w:pStyle w:val="NormalWeb"/>
        <w:spacing w:before="0" w:beforeAutospacing="0" w:after="75" w:afterAutospacing="0"/>
        <w:rPr>
          <w:rFonts w:ascii="Arial" w:hAnsi="Arial" w:cs="Arial"/>
          <w:color w:val="000000" w:themeColor="text1"/>
          <w:sz w:val="22"/>
          <w:szCs w:val="22"/>
        </w:rPr>
      </w:pPr>
    </w:p>
    <w:p w14:paraId="351CE764" w14:textId="77777777" w:rsidR="00285063" w:rsidRPr="005A0004" w:rsidRDefault="00285063" w:rsidP="00285063">
      <w:pPr>
        <w:pStyle w:val="NormalWeb"/>
        <w:spacing w:before="0" w:beforeAutospacing="0" w:after="75" w:afterAutospacing="0"/>
        <w:rPr>
          <w:rFonts w:ascii="Arial" w:hAnsi="Arial" w:cs="Arial"/>
          <w:color w:val="000000" w:themeColor="text1"/>
          <w:sz w:val="22"/>
          <w:szCs w:val="22"/>
        </w:rPr>
      </w:pPr>
      <w:r w:rsidRPr="005A0004">
        <w:rPr>
          <w:rFonts w:ascii="Arial" w:hAnsi="Arial" w:cs="Arial"/>
          <w:color w:val="000000" w:themeColor="text1"/>
          <w:sz w:val="22"/>
          <w:szCs w:val="22"/>
        </w:rPr>
        <w:t>The following Technical Skills (and levels) will be tested during the selection process:</w:t>
      </w:r>
    </w:p>
    <w:p w14:paraId="72D38414" w14:textId="5FFD84DA" w:rsidR="00285063" w:rsidRDefault="00285063" w:rsidP="19B03441">
      <w:pPr>
        <w:pStyle w:val="NormalWeb"/>
        <w:spacing w:before="0" w:beforeAutospacing="0" w:after="75" w:afterAutospacing="0"/>
        <w:rPr>
          <w:rStyle w:val="Strong"/>
          <w:rFonts w:ascii="Arial" w:hAnsi="Arial" w:cs="Arial"/>
          <w:color w:val="000000"/>
          <w:sz w:val="23"/>
          <w:szCs w:val="23"/>
        </w:rPr>
      </w:pPr>
      <w:r w:rsidRPr="19B03441">
        <w:rPr>
          <w:rFonts w:ascii="Arial" w:hAnsi="Arial" w:cs="Arial"/>
          <w:color w:val="000000" w:themeColor="text1"/>
          <w:sz w:val="22"/>
          <w:szCs w:val="22"/>
        </w:rPr>
        <w:t>•    Customer &amp; Client Service (</w:t>
      </w:r>
      <w:r w:rsidR="5D9AE091" w:rsidRPr="19B03441">
        <w:rPr>
          <w:rFonts w:ascii="Arial" w:hAnsi="Arial" w:cs="Arial"/>
          <w:color w:val="000000" w:themeColor="text1"/>
          <w:sz w:val="22"/>
          <w:szCs w:val="22"/>
        </w:rPr>
        <w:t>E</w:t>
      </w:r>
      <w:r w:rsidRPr="19B03441">
        <w:rPr>
          <w:rFonts w:ascii="Arial" w:hAnsi="Arial" w:cs="Arial"/>
          <w:color w:val="000000" w:themeColor="text1"/>
          <w:sz w:val="22"/>
          <w:szCs w:val="22"/>
        </w:rPr>
        <w:t>xpert)</w:t>
      </w:r>
      <w:r>
        <w:br/>
      </w:r>
      <w:r w:rsidRPr="19B03441">
        <w:rPr>
          <w:rFonts w:ascii="Arial" w:hAnsi="Arial" w:cs="Arial"/>
          <w:color w:val="000000" w:themeColor="text1"/>
          <w:sz w:val="22"/>
          <w:szCs w:val="22"/>
        </w:rPr>
        <w:t>•    Analytical Decision Making (</w:t>
      </w:r>
      <w:r w:rsidR="483DEC6C" w:rsidRPr="19B03441">
        <w:rPr>
          <w:rFonts w:ascii="Arial" w:hAnsi="Arial" w:cs="Arial"/>
          <w:color w:val="000000" w:themeColor="text1"/>
          <w:sz w:val="22"/>
          <w:szCs w:val="22"/>
        </w:rPr>
        <w:t>P</w:t>
      </w:r>
      <w:r w:rsidRPr="19B03441">
        <w:rPr>
          <w:rFonts w:ascii="Arial" w:hAnsi="Arial" w:cs="Arial"/>
          <w:color w:val="000000" w:themeColor="text1"/>
          <w:sz w:val="22"/>
          <w:szCs w:val="22"/>
        </w:rPr>
        <w:t>ractitioner)</w:t>
      </w:r>
      <w:r>
        <w:br/>
      </w:r>
      <w:r w:rsidRPr="19B03441">
        <w:rPr>
          <w:rFonts w:ascii="Arial" w:hAnsi="Arial" w:cs="Arial"/>
          <w:color w:val="000000" w:themeColor="text1"/>
          <w:sz w:val="22"/>
          <w:szCs w:val="22"/>
        </w:rPr>
        <w:t>•    Sustainable Practice (</w:t>
      </w:r>
      <w:r w:rsidR="45882697" w:rsidRPr="19B03441">
        <w:rPr>
          <w:rFonts w:ascii="Arial" w:hAnsi="Arial" w:cs="Arial"/>
          <w:color w:val="000000" w:themeColor="text1"/>
          <w:sz w:val="22"/>
          <w:szCs w:val="22"/>
        </w:rPr>
        <w:t>P</w:t>
      </w:r>
      <w:r w:rsidRPr="19B03441">
        <w:rPr>
          <w:rFonts w:ascii="Arial" w:hAnsi="Arial" w:cs="Arial"/>
          <w:color w:val="000000" w:themeColor="text1"/>
          <w:sz w:val="22"/>
          <w:szCs w:val="22"/>
        </w:rPr>
        <w:t>ractitioner)</w:t>
      </w:r>
      <w:r>
        <w:br/>
      </w:r>
      <w:r w:rsidRPr="19B03441">
        <w:rPr>
          <w:rFonts w:ascii="Arial" w:hAnsi="Arial" w:cs="Arial"/>
          <w:color w:val="000000" w:themeColor="text1"/>
          <w:sz w:val="22"/>
          <w:szCs w:val="22"/>
        </w:rPr>
        <w:t>•    Commercial Acumen (</w:t>
      </w:r>
      <w:r w:rsidR="0540D9F6" w:rsidRPr="19B03441">
        <w:rPr>
          <w:rFonts w:ascii="Arial" w:hAnsi="Arial" w:cs="Arial"/>
          <w:color w:val="000000" w:themeColor="text1"/>
          <w:sz w:val="22"/>
          <w:szCs w:val="22"/>
        </w:rPr>
        <w:t>E</w:t>
      </w:r>
      <w:r w:rsidRPr="19B03441">
        <w:rPr>
          <w:rFonts w:ascii="Arial" w:hAnsi="Arial" w:cs="Arial"/>
          <w:color w:val="000000" w:themeColor="text1"/>
          <w:sz w:val="22"/>
          <w:szCs w:val="22"/>
        </w:rPr>
        <w:t>xpert)</w:t>
      </w:r>
    </w:p>
    <w:p w14:paraId="54CC09DD" w14:textId="12404B0E" w:rsidR="19B03441" w:rsidRDefault="19B03441" w:rsidP="19B03441">
      <w:pPr>
        <w:pStyle w:val="NormalWeb"/>
        <w:spacing w:before="0" w:beforeAutospacing="0" w:after="75" w:afterAutospacing="0"/>
        <w:rPr>
          <w:rStyle w:val="Strong"/>
          <w:rFonts w:ascii="Arial" w:hAnsi="Arial" w:cs="Arial"/>
          <w:color w:val="000000" w:themeColor="text1"/>
          <w:sz w:val="28"/>
          <w:szCs w:val="28"/>
        </w:rPr>
      </w:pPr>
    </w:p>
    <w:p w14:paraId="4CA2C943" w14:textId="47CBDC69" w:rsidR="00285063" w:rsidRPr="00A27A9A" w:rsidRDefault="00285063" w:rsidP="00285063">
      <w:pPr>
        <w:pStyle w:val="NormalWeb"/>
        <w:spacing w:before="0" w:beforeAutospacing="0" w:after="75" w:afterAutospacing="0"/>
        <w:rPr>
          <w:rFonts w:ascii="Arial" w:hAnsi="Arial" w:cs="Arial"/>
          <w:color w:val="000000"/>
          <w:sz w:val="28"/>
          <w:szCs w:val="28"/>
        </w:rPr>
      </w:pPr>
      <w:r w:rsidRPr="00A27A9A">
        <w:rPr>
          <w:rStyle w:val="Strong"/>
          <w:rFonts w:ascii="Arial" w:hAnsi="Arial" w:cs="Arial"/>
          <w:color w:val="000000"/>
          <w:sz w:val="28"/>
          <w:szCs w:val="28"/>
        </w:rPr>
        <w:t>Professional Accreditation</w:t>
      </w:r>
    </w:p>
    <w:p w14:paraId="1C0FF552" w14:textId="0EF62CE6" w:rsidR="00285063" w:rsidRPr="00A27A9A" w:rsidRDefault="00285063" w:rsidP="00285063">
      <w:pPr>
        <w:pStyle w:val="NormalWeb"/>
        <w:spacing w:before="0" w:beforeAutospacing="0" w:after="75" w:afterAutospacing="0"/>
        <w:rPr>
          <w:rFonts w:ascii="Arial" w:hAnsi="Arial" w:cs="Arial"/>
          <w:color w:val="FF0000"/>
          <w:sz w:val="22"/>
          <w:szCs w:val="22"/>
        </w:rPr>
      </w:pPr>
      <w:r w:rsidRPr="005A0004">
        <w:rPr>
          <w:rFonts w:ascii="Arial" w:hAnsi="Arial" w:cs="Arial"/>
          <w:color w:val="000000" w:themeColor="text1"/>
          <w:sz w:val="22"/>
          <w:szCs w:val="22"/>
        </w:rPr>
        <w:t xml:space="preserve">People in this role will typically hold professional accreditation at the following level: </w:t>
      </w:r>
      <w:proofErr w:type="spellStart"/>
      <w:r w:rsidRPr="005A0004">
        <w:rPr>
          <w:rFonts w:ascii="Arial" w:hAnsi="Arial" w:cs="Arial"/>
          <w:color w:val="000000" w:themeColor="text1"/>
          <w:sz w:val="22"/>
          <w:szCs w:val="22"/>
        </w:rPr>
        <w:t>CIWFM</w:t>
      </w:r>
      <w:proofErr w:type="spellEnd"/>
    </w:p>
    <w:p w14:paraId="24859024" w14:textId="77777777" w:rsidR="00B32027" w:rsidRPr="00F05831" w:rsidRDefault="00B32027" w:rsidP="00F53B18">
      <w:pPr>
        <w:spacing w:after="0"/>
        <w:jc w:val="both"/>
        <w:rPr>
          <w:rStyle w:val="Strong"/>
          <w:rFonts w:ascii="Arial" w:hAnsi="Arial" w:cs="Arial"/>
        </w:rPr>
      </w:pPr>
    </w:p>
    <w:p w14:paraId="2EBB0940" w14:textId="77777777" w:rsidR="00B32027" w:rsidRPr="004B590B" w:rsidRDefault="00B32027" w:rsidP="00B32027">
      <w:pPr>
        <w:rPr>
          <w:rStyle w:val="Strong"/>
          <w:rFonts w:ascii="Arial" w:hAnsi="Arial" w:cs="Arial"/>
          <w:sz w:val="28"/>
          <w:szCs w:val="28"/>
          <w:u w:val="single"/>
        </w:rPr>
      </w:pPr>
      <w:r w:rsidRPr="004B590B">
        <w:rPr>
          <w:rStyle w:val="Strong"/>
          <w:rFonts w:ascii="Arial" w:hAnsi="Arial" w:cs="Arial"/>
          <w:sz w:val="28"/>
          <w:szCs w:val="28"/>
          <w:u w:val="single"/>
        </w:rPr>
        <w:t xml:space="preserve">Flexible working hours </w:t>
      </w:r>
    </w:p>
    <w:p w14:paraId="0CE5B841" w14:textId="77777777" w:rsidR="00947110" w:rsidRDefault="00947110" w:rsidP="00B32027">
      <w:pPr>
        <w:spacing w:after="0"/>
        <w:rPr>
          <w:rFonts w:ascii="Arial" w:hAnsi="Arial" w:cs="Arial"/>
          <w:color w:val="0B0C0C"/>
          <w:shd w:val="clear" w:color="auto" w:fill="FFFFFF"/>
        </w:rPr>
      </w:pPr>
    </w:p>
    <w:p w14:paraId="6E5758C6" w14:textId="77777777" w:rsidR="00043288" w:rsidRDefault="00043288" w:rsidP="00043288">
      <w:pPr>
        <w:spacing w:after="0"/>
        <w:rPr>
          <w:rFonts w:ascii="Arial" w:hAnsi="Arial" w:cs="Arial"/>
          <w:color w:val="0B0C0C"/>
          <w:shd w:val="clear" w:color="auto" w:fill="FFFFFF"/>
        </w:rPr>
      </w:pPr>
    </w:p>
    <w:p w14:paraId="585EB63D" w14:textId="477C19B8" w:rsidR="00B32027" w:rsidRPr="004764C3" w:rsidRDefault="00B32027" w:rsidP="00B32027">
      <w:pPr>
        <w:spacing w:after="0"/>
        <w:rPr>
          <w:rFonts w:ascii="Arial" w:hAnsi="Arial" w:cs="Arial"/>
          <w:color w:val="0B0C0C"/>
          <w:shd w:val="clear" w:color="auto" w:fill="FFFFFF"/>
        </w:rPr>
      </w:pPr>
      <w:r w:rsidRPr="00F53B18">
        <w:rPr>
          <w:rFonts w:ascii="Arial" w:hAnsi="Arial" w:cs="Arial"/>
          <w:color w:val="0B0C0C"/>
          <w:shd w:val="clear" w:color="auto" w:fill="FFFFFF"/>
        </w:rPr>
        <w:t xml:space="preserve">We welcome and encourage applications from everyone, including groups currently underrepresented in our workforce and pride ourselves as being an employer of choice. </w:t>
      </w:r>
      <w:r>
        <w:rPr>
          <w:rFonts w:ascii="Arial" w:hAnsi="Arial" w:cs="Arial"/>
          <w:color w:val="0B0C0C"/>
          <w:shd w:val="clear" w:color="auto" w:fill="FFFFFF"/>
        </w:rPr>
        <w:t xml:space="preserve">We are happy to accommodate any reasonable adjustments you may require during the selection process. </w:t>
      </w:r>
      <w:r w:rsidRPr="00F53B18">
        <w:rPr>
          <w:rFonts w:ascii="Arial" w:hAnsi="Arial" w:cs="Arial"/>
          <w:color w:val="0B0C0C"/>
          <w:shd w:val="clear" w:color="auto" w:fill="FFFFFF"/>
        </w:rPr>
        <w:t>To find out more about how we champion diversity and inclusion in the workplace, visit:</w:t>
      </w:r>
      <w:r>
        <w:rPr>
          <w:rFonts w:ascii="Arial" w:hAnsi="Arial" w:cs="Arial"/>
          <w:color w:val="0B0C0C"/>
          <w:shd w:val="clear" w:color="auto" w:fill="FFFFFF"/>
        </w:rPr>
        <w:t xml:space="preserve"> </w:t>
      </w:r>
      <w:hyperlink r:id="rId10" w:history="1">
        <w:r w:rsidRPr="00E57357">
          <w:rPr>
            <w:rStyle w:val="Hyperlink"/>
            <w:rFonts w:ascii="Arial" w:hAnsi="Arial" w:cs="Arial"/>
            <w:shd w:val="clear" w:color="auto" w:fill="FFFFFF"/>
          </w:rPr>
          <w:t>https://www.gov.uk/government/organisations/ministry-of-justice/about/equality-and-diversity</w:t>
        </w:r>
      </w:hyperlink>
    </w:p>
    <w:p w14:paraId="448221C5" w14:textId="77777777" w:rsidR="00B32027" w:rsidRPr="00F53B18" w:rsidRDefault="00B32027" w:rsidP="00B32027">
      <w:pPr>
        <w:spacing w:after="0"/>
        <w:rPr>
          <w:rFonts w:ascii="Arial" w:hAnsi="Arial" w:cs="Arial"/>
          <w:color w:val="0070C0"/>
        </w:rPr>
      </w:pPr>
    </w:p>
    <w:p w14:paraId="12DEFB6B" w14:textId="77777777" w:rsidR="006B68DB" w:rsidRPr="00B8462E" w:rsidRDefault="006B68DB" w:rsidP="006B68DB">
      <w:pPr>
        <w:rPr>
          <w:rFonts w:ascii="Arial" w:hAnsi="Arial" w:cs="Arial"/>
          <w:shd w:val="clear" w:color="auto" w:fill="FFFFFF"/>
        </w:rPr>
      </w:pPr>
      <w:r w:rsidRPr="00B8462E">
        <w:rPr>
          <w:rFonts w:ascii="Arial" w:hAnsi="Arial" w:cs="Arial"/>
          <w:shd w:val="clear" w:color="auto" w:fill="FFFFFF"/>
        </w:rPr>
        <w:t>Please note that unless you are currently employed by the civil service and are earning more than the minimum shown above, if successful you will be offered the minimum for the grade depending on your location.</w:t>
      </w:r>
    </w:p>
    <w:p w14:paraId="4F5653B7" w14:textId="01467696" w:rsidR="00B32027" w:rsidRPr="00DC0107" w:rsidRDefault="00B32027" w:rsidP="00B32027">
      <w:pPr>
        <w:spacing w:after="0"/>
        <w:rPr>
          <w:rFonts w:ascii="Arial" w:hAnsi="Arial" w:cs="Arial"/>
        </w:rPr>
      </w:pPr>
      <w:r w:rsidRPr="00DC0107">
        <w:rPr>
          <w:rFonts w:ascii="Arial" w:hAnsi="Arial" w:cs="Arial"/>
        </w:rPr>
        <w:t>The Property Directorate offers flexible working subject to local agreement.</w:t>
      </w:r>
    </w:p>
    <w:p w14:paraId="3DD66275" w14:textId="6DD9BFA4" w:rsidR="00B32027" w:rsidRDefault="00B32027" w:rsidP="00B32027">
      <w:pPr>
        <w:spacing w:after="0"/>
        <w:rPr>
          <w:rFonts w:ascii="Arial" w:hAnsi="Arial" w:cs="Arial"/>
        </w:rPr>
      </w:pPr>
      <w:r w:rsidRPr="19B03441">
        <w:rPr>
          <w:rFonts w:ascii="Arial" w:hAnsi="Arial" w:cs="Arial"/>
        </w:rPr>
        <w:t xml:space="preserve">This post is advertised as </w:t>
      </w:r>
      <w:r w:rsidR="00115C55" w:rsidRPr="19B03441">
        <w:rPr>
          <w:rFonts w:ascii="Arial" w:hAnsi="Arial" w:cs="Arial"/>
        </w:rPr>
        <w:t>Fixed Term</w:t>
      </w:r>
      <w:r w:rsidR="0E0BA960" w:rsidRPr="19B03441">
        <w:rPr>
          <w:rFonts w:ascii="Arial" w:hAnsi="Arial" w:cs="Arial"/>
        </w:rPr>
        <w:t xml:space="preserve">. </w:t>
      </w:r>
      <w:r w:rsidRPr="19B03441">
        <w:rPr>
          <w:rFonts w:ascii="Arial" w:hAnsi="Arial" w:cs="Arial"/>
        </w:rPr>
        <w:t xml:space="preserve">The unit is supportive of and encourages flexible working and compressed hours candidates will also be considered. </w:t>
      </w:r>
    </w:p>
    <w:p w14:paraId="648BE736" w14:textId="77777777" w:rsidR="00B32027" w:rsidRPr="00181417" w:rsidRDefault="00B32027" w:rsidP="00B32027">
      <w:pPr>
        <w:spacing w:after="0"/>
        <w:jc w:val="both"/>
        <w:rPr>
          <w:rFonts w:ascii="Arial" w:hAnsi="Arial" w:cs="Arial"/>
          <w:color w:val="0070C0"/>
        </w:rPr>
      </w:pPr>
    </w:p>
    <w:p w14:paraId="092C44CF" w14:textId="6E94D08F" w:rsidR="00A179F1" w:rsidRPr="00F05831" w:rsidRDefault="00B32027" w:rsidP="00F53B18">
      <w:pPr>
        <w:spacing w:after="0"/>
        <w:jc w:val="both"/>
        <w:rPr>
          <w:rFonts w:ascii="Arial" w:hAnsi="Arial" w:cs="Arial"/>
        </w:rPr>
      </w:pPr>
      <w:r w:rsidRPr="002524A5">
        <w:rPr>
          <w:rFonts w:ascii="Arial" w:hAnsi="Arial" w:cs="Arial"/>
          <w:b/>
          <w:bCs/>
        </w:rPr>
        <w:t>Non-civil service candidates will start on the pay band minimum</w:t>
      </w:r>
      <w:r w:rsidRPr="002524A5">
        <w:rPr>
          <w:rFonts w:ascii="Arial" w:hAnsi="Arial" w:cs="Arial"/>
          <w:b/>
          <w:bCs/>
          <w:i/>
          <w:iCs/>
        </w:rPr>
        <w:t>.</w:t>
      </w:r>
    </w:p>
    <w:sectPr w:rsidR="00A179F1" w:rsidRPr="00F058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CE4394"/>
    <w:lvl w:ilvl="0">
      <w:numFmt w:val="bullet"/>
      <w:lvlText w:val="*"/>
      <w:lvlJc w:val="left"/>
    </w:lvl>
  </w:abstractNum>
  <w:abstractNum w:abstractNumId="1"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E28B3"/>
    <w:multiLevelType w:val="multilevel"/>
    <w:tmpl w:val="314CA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13125"/>
    <w:multiLevelType w:val="hybridMultilevel"/>
    <w:tmpl w:val="11FAE950"/>
    <w:lvl w:ilvl="0" w:tplc="08090003">
      <w:start w:val="1"/>
      <w:numFmt w:val="bullet"/>
      <w:lvlText w:val="o"/>
      <w:lvlJc w:val="left"/>
      <w:pPr>
        <w:ind w:left="1140" w:hanging="360"/>
      </w:pPr>
      <w:rPr>
        <w:rFonts w:ascii="Courier New" w:hAnsi="Courier New" w:cs="Courier New"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24A91AB0"/>
    <w:multiLevelType w:val="hybridMultilevel"/>
    <w:tmpl w:val="998C0F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E4C4563"/>
    <w:multiLevelType w:val="hybridMultilevel"/>
    <w:tmpl w:val="34FCF4A2"/>
    <w:lvl w:ilvl="0" w:tplc="E1CE4394">
      <w:numFmt w:val="bullet"/>
      <w:lvlText w:val=""/>
      <w:legacy w:legacy="1" w:legacySpace="0" w:legacyIndent="360"/>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41E61"/>
    <w:multiLevelType w:val="hybridMultilevel"/>
    <w:tmpl w:val="90601C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1D90D66"/>
    <w:multiLevelType w:val="hybridMultilevel"/>
    <w:tmpl w:val="9DEE21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3B26E3"/>
    <w:multiLevelType w:val="hybridMultilevel"/>
    <w:tmpl w:val="0F686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ADC49DF"/>
    <w:multiLevelType w:val="multilevel"/>
    <w:tmpl w:val="52B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D941A0"/>
    <w:multiLevelType w:val="hybridMultilevel"/>
    <w:tmpl w:val="B2D40B0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3F8339C1"/>
    <w:multiLevelType w:val="hybridMultilevel"/>
    <w:tmpl w:val="B9E0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C0212D"/>
    <w:multiLevelType w:val="hybridMultilevel"/>
    <w:tmpl w:val="E3FCD1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21D132B"/>
    <w:multiLevelType w:val="hybridMultilevel"/>
    <w:tmpl w:val="B8E23F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69753E8"/>
    <w:multiLevelType w:val="multilevel"/>
    <w:tmpl w:val="8892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0D2C3D"/>
    <w:multiLevelType w:val="hybridMultilevel"/>
    <w:tmpl w:val="90B0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3406F5"/>
    <w:multiLevelType w:val="hybridMultilevel"/>
    <w:tmpl w:val="EDE03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C1A2222"/>
    <w:multiLevelType w:val="multilevel"/>
    <w:tmpl w:val="6226D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4660789">
    <w:abstractNumId w:val="10"/>
  </w:num>
  <w:num w:numId="2" w16cid:durableId="831220765">
    <w:abstractNumId w:val="2"/>
  </w:num>
  <w:num w:numId="3" w16cid:durableId="2067950659">
    <w:abstractNumId w:val="20"/>
  </w:num>
  <w:num w:numId="4" w16cid:durableId="569388360">
    <w:abstractNumId w:val="0"/>
    <w:lvlOverride w:ilvl="0">
      <w:lvl w:ilvl="0">
        <w:numFmt w:val="bullet"/>
        <w:lvlText w:val=""/>
        <w:legacy w:legacy="1" w:legacySpace="0" w:legacyIndent="360"/>
        <w:lvlJc w:val="left"/>
        <w:rPr>
          <w:rFonts w:ascii="Symbol" w:hAnsi="Symbol" w:hint="default"/>
        </w:rPr>
      </w:lvl>
    </w:lvlOverride>
  </w:num>
  <w:num w:numId="5" w16cid:durableId="1549759946">
    <w:abstractNumId w:val="21"/>
  </w:num>
  <w:num w:numId="6" w16cid:durableId="1399982266">
    <w:abstractNumId w:val="1"/>
  </w:num>
  <w:num w:numId="7" w16cid:durableId="289360532">
    <w:abstractNumId w:val="16"/>
  </w:num>
  <w:num w:numId="8" w16cid:durableId="20270966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2699648">
    <w:abstractNumId w:val="18"/>
  </w:num>
  <w:num w:numId="10" w16cid:durableId="1557010228">
    <w:abstractNumId w:val="14"/>
  </w:num>
  <w:num w:numId="11" w16cid:durableId="1605074143">
    <w:abstractNumId w:val="17"/>
  </w:num>
  <w:num w:numId="12" w16cid:durableId="136073260">
    <w:abstractNumId w:val="5"/>
  </w:num>
  <w:num w:numId="13" w16cid:durableId="137264604">
    <w:abstractNumId w:val="9"/>
  </w:num>
  <w:num w:numId="14" w16cid:durableId="300423814">
    <w:abstractNumId w:val="0"/>
    <w:lvlOverride w:ilvl="0">
      <w:lvl w:ilvl="0">
        <w:numFmt w:val="decimal"/>
        <w:lvlText w:val=""/>
        <w:legacy w:legacy="1" w:legacySpace="0" w:legacyIndent="360"/>
        <w:lvlJc w:val="left"/>
        <w:pPr>
          <w:ind w:left="0" w:firstLine="0"/>
        </w:pPr>
        <w:rPr>
          <w:rFonts w:ascii="Symbol" w:hAnsi="Symbol" w:hint="default"/>
        </w:rPr>
      </w:lvl>
    </w:lvlOverride>
  </w:num>
  <w:num w:numId="15" w16cid:durableId="405106923">
    <w:abstractNumId w:val="4"/>
  </w:num>
  <w:num w:numId="16" w16cid:durableId="1192916244">
    <w:abstractNumId w:val="12"/>
  </w:num>
  <w:num w:numId="17" w16cid:durableId="121264713">
    <w:abstractNumId w:val="13"/>
  </w:num>
  <w:num w:numId="18" w16cid:durableId="1709838011">
    <w:abstractNumId w:val="6"/>
  </w:num>
  <w:num w:numId="19" w16cid:durableId="459223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5975428">
    <w:abstractNumId w:val="11"/>
  </w:num>
  <w:num w:numId="21" w16cid:durableId="168764206">
    <w:abstractNumId w:val="19"/>
  </w:num>
  <w:num w:numId="22" w16cid:durableId="228268227">
    <w:abstractNumId w:val="15"/>
  </w:num>
  <w:num w:numId="23" w16cid:durableId="658509186">
    <w:abstractNumId w:val="3"/>
  </w:num>
  <w:num w:numId="24" w16cid:durableId="7163909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04A35"/>
    <w:rsid w:val="000157BC"/>
    <w:rsid w:val="00022B12"/>
    <w:rsid w:val="000239E0"/>
    <w:rsid w:val="00024EC7"/>
    <w:rsid w:val="00043288"/>
    <w:rsid w:val="00057723"/>
    <w:rsid w:val="000714C9"/>
    <w:rsid w:val="00076282"/>
    <w:rsid w:val="000825DC"/>
    <w:rsid w:val="00085D2C"/>
    <w:rsid w:val="000A14B8"/>
    <w:rsid w:val="000A4672"/>
    <w:rsid w:val="000B4FA8"/>
    <w:rsid w:val="000C3AAF"/>
    <w:rsid w:val="000C4023"/>
    <w:rsid w:val="000D28C7"/>
    <w:rsid w:val="000E4241"/>
    <w:rsid w:val="000F6BAC"/>
    <w:rsid w:val="00107FC7"/>
    <w:rsid w:val="00115C55"/>
    <w:rsid w:val="00116791"/>
    <w:rsid w:val="00120BEA"/>
    <w:rsid w:val="0012174C"/>
    <w:rsid w:val="0012182E"/>
    <w:rsid w:val="00122B7C"/>
    <w:rsid w:val="00136ED3"/>
    <w:rsid w:val="0014098B"/>
    <w:rsid w:val="00154517"/>
    <w:rsid w:val="0015521A"/>
    <w:rsid w:val="0017222A"/>
    <w:rsid w:val="00174D29"/>
    <w:rsid w:val="00175D5D"/>
    <w:rsid w:val="0017668A"/>
    <w:rsid w:val="00184D87"/>
    <w:rsid w:val="001A4CC7"/>
    <w:rsid w:val="001A4E71"/>
    <w:rsid w:val="001A6738"/>
    <w:rsid w:val="001C0157"/>
    <w:rsid w:val="001C0D8D"/>
    <w:rsid w:val="001C34E4"/>
    <w:rsid w:val="001C5DF8"/>
    <w:rsid w:val="001E5E40"/>
    <w:rsid w:val="001F4CC8"/>
    <w:rsid w:val="00214B06"/>
    <w:rsid w:val="00216039"/>
    <w:rsid w:val="002201DA"/>
    <w:rsid w:val="00223789"/>
    <w:rsid w:val="002248AB"/>
    <w:rsid w:val="00232A16"/>
    <w:rsid w:val="00263800"/>
    <w:rsid w:val="00263A38"/>
    <w:rsid w:val="00265046"/>
    <w:rsid w:val="0026666A"/>
    <w:rsid w:val="002752DB"/>
    <w:rsid w:val="00275C0B"/>
    <w:rsid w:val="00277234"/>
    <w:rsid w:val="00285063"/>
    <w:rsid w:val="00293FC2"/>
    <w:rsid w:val="002A17D6"/>
    <w:rsid w:val="002A7319"/>
    <w:rsid w:val="002B284E"/>
    <w:rsid w:val="002B6748"/>
    <w:rsid w:val="002C1C85"/>
    <w:rsid w:val="002D15F3"/>
    <w:rsid w:val="002D354E"/>
    <w:rsid w:val="002E2077"/>
    <w:rsid w:val="002F112C"/>
    <w:rsid w:val="002F3AC1"/>
    <w:rsid w:val="0030224C"/>
    <w:rsid w:val="003026F2"/>
    <w:rsid w:val="003131C0"/>
    <w:rsid w:val="003215B0"/>
    <w:rsid w:val="00333352"/>
    <w:rsid w:val="00345B75"/>
    <w:rsid w:val="00355782"/>
    <w:rsid w:val="00357FD5"/>
    <w:rsid w:val="00362015"/>
    <w:rsid w:val="00362882"/>
    <w:rsid w:val="00362E5D"/>
    <w:rsid w:val="00367FA9"/>
    <w:rsid w:val="00373872"/>
    <w:rsid w:val="00381956"/>
    <w:rsid w:val="00384EDB"/>
    <w:rsid w:val="00390B0D"/>
    <w:rsid w:val="003C4665"/>
    <w:rsid w:val="003C4A8B"/>
    <w:rsid w:val="003C5326"/>
    <w:rsid w:val="003C56E6"/>
    <w:rsid w:val="003C622C"/>
    <w:rsid w:val="003D2B92"/>
    <w:rsid w:val="003D5C5B"/>
    <w:rsid w:val="003E3AF3"/>
    <w:rsid w:val="003E6389"/>
    <w:rsid w:val="003F0862"/>
    <w:rsid w:val="003F2DA1"/>
    <w:rsid w:val="00404305"/>
    <w:rsid w:val="004121F9"/>
    <w:rsid w:val="004152E7"/>
    <w:rsid w:val="00426CE9"/>
    <w:rsid w:val="00432AC2"/>
    <w:rsid w:val="004428F9"/>
    <w:rsid w:val="00444310"/>
    <w:rsid w:val="00457334"/>
    <w:rsid w:val="00475FF5"/>
    <w:rsid w:val="004764C3"/>
    <w:rsid w:val="004805A9"/>
    <w:rsid w:val="00484749"/>
    <w:rsid w:val="004948F6"/>
    <w:rsid w:val="004A1831"/>
    <w:rsid w:val="004A6420"/>
    <w:rsid w:val="004D6E7A"/>
    <w:rsid w:val="004F0F2D"/>
    <w:rsid w:val="004F2C79"/>
    <w:rsid w:val="004F46B6"/>
    <w:rsid w:val="00502763"/>
    <w:rsid w:val="005105C8"/>
    <w:rsid w:val="005161BB"/>
    <w:rsid w:val="00524677"/>
    <w:rsid w:val="005447C4"/>
    <w:rsid w:val="00556003"/>
    <w:rsid w:val="00561C81"/>
    <w:rsid w:val="0056325C"/>
    <w:rsid w:val="005659F7"/>
    <w:rsid w:val="00576CDA"/>
    <w:rsid w:val="0058421B"/>
    <w:rsid w:val="005A0004"/>
    <w:rsid w:val="005A5264"/>
    <w:rsid w:val="005B0BD5"/>
    <w:rsid w:val="005B5A99"/>
    <w:rsid w:val="005D33DA"/>
    <w:rsid w:val="005D3BB2"/>
    <w:rsid w:val="005D4AF9"/>
    <w:rsid w:val="005D6F3E"/>
    <w:rsid w:val="00601F97"/>
    <w:rsid w:val="006021E6"/>
    <w:rsid w:val="00637FED"/>
    <w:rsid w:val="006401B0"/>
    <w:rsid w:val="00642657"/>
    <w:rsid w:val="00644B76"/>
    <w:rsid w:val="00652444"/>
    <w:rsid w:val="006601FC"/>
    <w:rsid w:val="006622DE"/>
    <w:rsid w:val="00671332"/>
    <w:rsid w:val="00671858"/>
    <w:rsid w:val="0068180D"/>
    <w:rsid w:val="00681E41"/>
    <w:rsid w:val="00682B17"/>
    <w:rsid w:val="006858C8"/>
    <w:rsid w:val="00687444"/>
    <w:rsid w:val="006935BF"/>
    <w:rsid w:val="00694A2B"/>
    <w:rsid w:val="006A0632"/>
    <w:rsid w:val="006A259A"/>
    <w:rsid w:val="006A76AD"/>
    <w:rsid w:val="006B11CA"/>
    <w:rsid w:val="006B1A48"/>
    <w:rsid w:val="006B68DB"/>
    <w:rsid w:val="006C7438"/>
    <w:rsid w:val="006C75C2"/>
    <w:rsid w:val="006D3C93"/>
    <w:rsid w:val="006D4076"/>
    <w:rsid w:val="006D53C6"/>
    <w:rsid w:val="006E285E"/>
    <w:rsid w:val="00702FA5"/>
    <w:rsid w:val="00704775"/>
    <w:rsid w:val="00713268"/>
    <w:rsid w:val="00720B63"/>
    <w:rsid w:val="00726895"/>
    <w:rsid w:val="00751F1E"/>
    <w:rsid w:val="007539F9"/>
    <w:rsid w:val="00755816"/>
    <w:rsid w:val="007569BA"/>
    <w:rsid w:val="00775C1C"/>
    <w:rsid w:val="007951B2"/>
    <w:rsid w:val="00796DE7"/>
    <w:rsid w:val="007A0A76"/>
    <w:rsid w:val="007A67C8"/>
    <w:rsid w:val="007B35AD"/>
    <w:rsid w:val="007D1411"/>
    <w:rsid w:val="007D3F90"/>
    <w:rsid w:val="007D5000"/>
    <w:rsid w:val="007E45D7"/>
    <w:rsid w:val="007E62AD"/>
    <w:rsid w:val="007E6F77"/>
    <w:rsid w:val="007E7893"/>
    <w:rsid w:val="007F09E3"/>
    <w:rsid w:val="007F2635"/>
    <w:rsid w:val="007F2BD7"/>
    <w:rsid w:val="007F3AB1"/>
    <w:rsid w:val="00801677"/>
    <w:rsid w:val="00804860"/>
    <w:rsid w:val="00826B5D"/>
    <w:rsid w:val="008323EA"/>
    <w:rsid w:val="008350C6"/>
    <w:rsid w:val="00840E53"/>
    <w:rsid w:val="0084313A"/>
    <w:rsid w:val="00845F1D"/>
    <w:rsid w:val="00850BE3"/>
    <w:rsid w:val="00857B17"/>
    <w:rsid w:val="008608AA"/>
    <w:rsid w:val="0086616B"/>
    <w:rsid w:val="0088615F"/>
    <w:rsid w:val="00886708"/>
    <w:rsid w:val="00890BD5"/>
    <w:rsid w:val="00892998"/>
    <w:rsid w:val="008A4EAE"/>
    <w:rsid w:val="008A6ACA"/>
    <w:rsid w:val="008A7A29"/>
    <w:rsid w:val="008A7A65"/>
    <w:rsid w:val="008B0029"/>
    <w:rsid w:val="008D0FD3"/>
    <w:rsid w:val="008D1E0C"/>
    <w:rsid w:val="008D2CB8"/>
    <w:rsid w:val="008D7DB7"/>
    <w:rsid w:val="008E0C65"/>
    <w:rsid w:val="008E0EAB"/>
    <w:rsid w:val="008E45A2"/>
    <w:rsid w:val="008E72B3"/>
    <w:rsid w:val="00905E3E"/>
    <w:rsid w:val="00927FD6"/>
    <w:rsid w:val="00940EFE"/>
    <w:rsid w:val="00942A1A"/>
    <w:rsid w:val="00947110"/>
    <w:rsid w:val="00954EE5"/>
    <w:rsid w:val="0095508A"/>
    <w:rsid w:val="00957FF2"/>
    <w:rsid w:val="00972085"/>
    <w:rsid w:val="00986ABC"/>
    <w:rsid w:val="00991465"/>
    <w:rsid w:val="00992ABD"/>
    <w:rsid w:val="009949E9"/>
    <w:rsid w:val="009A7561"/>
    <w:rsid w:val="009B374D"/>
    <w:rsid w:val="009B3CC5"/>
    <w:rsid w:val="009B4080"/>
    <w:rsid w:val="009C68E5"/>
    <w:rsid w:val="009D12CF"/>
    <w:rsid w:val="009D7850"/>
    <w:rsid w:val="009E01C3"/>
    <w:rsid w:val="009E2C01"/>
    <w:rsid w:val="009F556E"/>
    <w:rsid w:val="009F5704"/>
    <w:rsid w:val="00A00B32"/>
    <w:rsid w:val="00A03B91"/>
    <w:rsid w:val="00A123D6"/>
    <w:rsid w:val="00A14426"/>
    <w:rsid w:val="00A160AF"/>
    <w:rsid w:val="00A179F1"/>
    <w:rsid w:val="00A2090D"/>
    <w:rsid w:val="00A27A9A"/>
    <w:rsid w:val="00A5362F"/>
    <w:rsid w:val="00A54862"/>
    <w:rsid w:val="00A54CA7"/>
    <w:rsid w:val="00A5694B"/>
    <w:rsid w:val="00A60D01"/>
    <w:rsid w:val="00A8363F"/>
    <w:rsid w:val="00A9510F"/>
    <w:rsid w:val="00A953A6"/>
    <w:rsid w:val="00AA5549"/>
    <w:rsid w:val="00AB0BCA"/>
    <w:rsid w:val="00AB2171"/>
    <w:rsid w:val="00AB5CD2"/>
    <w:rsid w:val="00AB6BA7"/>
    <w:rsid w:val="00AB7DC7"/>
    <w:rsid w:val="00AC6A15"/>
    <w:rsid w:val="00AC72AA"/>
    <w:rsid w:val="00AF06B4"/>
    <w:rsid w:val="00AF1CDE"/>
    <w:rsid w:val="00B00179"/>
    <w:rsid w:val="00B13173"/>
    <w:rsid w:val="00B177A4"/>
    <w:rsid w:val="00B24BD1"/>
    <w:rsid w:val="00B32027"/>
    <w:rsid w:val="00B333C8"/>
    <w:rsid w:val="00B460B2"/>
    <w:rsid w:val="00B55711"/>
    <w:rsid w:val="00B626BC"/>
    <w:rsid w:val="00B723EF"/>
    <w:rsid w:val="00B749C2"/>
    <w:rsid w:val="00B75F0E"/>
    <w:rsid w:val="00B777E1"/>
    <w:rsid w:val="00B8032F"/>
    <w:rsid w:val="00B8462E"/>
    <w:rsid w:val="00B90771"/>
    <w:rsid w:val="00B929CB"/>
    <w:rsid w:val="00BA2615"/>
    <w:rsid w:val="00BD733B"/>
    <w:rsid w:val="00BE3189"/>
    <w:rsid w:val="00BF0B90"/>
    <w:rsid w:val="00BF1DDD"/>
    <w:rsid w:val="00BF6792"/>
    <w:rsid w:val="00BF703C"/>
    <w:rsid w:val="00C024B2"/>
    <w:rsid w:val="00C03148"/>
    <w:rsid w:val="00C042D6"/>
    <w:rsid w:val="00C0571F"/>
    <w:rsid w:val="00C11035"/>
    <w:rsid w:val="00C25D3F"/>
    <w:rsid w:val="00C26EE8"/>
    <w:rsid w:val="00C6278D"/>
    <w:rsid w:val="00C6477B"/>
    <w:rsid w:val="00C73735"/>
    <w:rsid w:val="00C73865"/>
    <w:rsid w:val="00C87A13"/>
    <w:rsid w:val="00C90ECD"/>
    <w:rsid w:val="00C933FE"/>
    <w:rsid w:val="00CB3D71"/>
    <w:rsid w:val="00CC5B6B"/>
    <w:rsid w:val="00CD3B41"/>
    <w:rsid w:val="00CE1B17"/>
    <w:rsid w:val="00CE40E3"/>
    <w:rsid w:val="00CF57EF"/>
    <w:rsid w:val="00CF627D"/>
    <w:rsid w:val="00CF7182"/>
    <w:rsid w:val="00CF7B7E"/>
    <w:rsid w:val="00D05104"/>
    <w:rsid w:val="00D24C69"/>
    <w:rsid w:val="00D265DF"/>
    <w:rsid w:val="00D40F89"/>
    <w:rsid w:val="00D47F7D"/>
    <w:rsid w:val="00D51359"/>
    <w:rsid w:val="00D550A4"/>
    <w:rsid w:val="00D61D68"/>
    <w:rsid w:val="00D67C78"/>
    <w:rsid w:val="00D86177"/>
    <w:rsid w:val="00D87D7F"/>
    <w:rsid w:val="00D8DE60"/>
    <w:rsid w:val="00D93EBF"/>
    <w:rsid w:val="00DA7FF4"/>
    <w:rsid w:val="00DB59C8"/>
    <w:rsid w:val="00DC0EB8"/>
    <w:rsid w:val="00DD0E05"/>
    <w:rsid w:val="00DE2698"/>
    <w:rsid w:val="00DF6F67"/>
    <w:rsid w:val="00E022C5"/>
    <w:rsid w:val="00E03BE9"/>
    <w:rsid w:val="00E12B78"/>
    <w:rsid w:val="00E220EF"/>
    <w:rsid w:val="00E22B7D"/>
    <w:rsid w:val="00E24B00"/>
    <w:rsid w:val="00E25A0C"/>
    <w:rsid w:val="00E27568"/>
    <w:rsid w:val="00E2788E"/>
    <w:rsid w:val="00E316FF"/>
    <w:rsid w:val="00E33843"/>
    <w:rsid w:val="00E65386"/>
    <w:rsid w:val="00E6609A"/>
    <w:rsid w:val="00E66C5D"/>
    <w:rsid w:val="00E71D60"/>
    <w:rsid w:val="00E729D0"/>
    <w:rsid w:val="00E807F1"/>
    <w:rsid w:val="00E8781F"/>
    <w:rsid w:val="00E955E0"/>
    <w:rsid w:val="00EA02DE"/>
    <w:rsid w:val="00EA09C3"/>
    <w:rsid w:val="00EA15BB"/>
    <w:rsid w:val="00EA34F2"/>
    <w:rsid w:val="00EA6E3A"/>
    <w:rsid w:val="00EE139E"/>
    <w:rsid w:val="00EE7AD7"/>
    <w:rsid w:val="00EF0BA4"/>
    <w:rsid w:val="00F05831"/>
    <w:rsid w:val="00F11173"/>
    <w:rsid w:val="00F12F90"/>
    <w:rsid w:val="00F33B56"/>
    <w:rsid w:val="00F345FC"/>
    <w:rsid w:val="00F35D40"/>
    <w:rsid w:val="00F40B92"/>
    <w:rsid w:val="00F536D3"/>
    <w:rsid w:val="00F53B18"/>
    <w:rsid w:val="00F8186B"/>
    <w:rsid w:val="00F930DB"/>
    <w:rsid w:val="00F93AF4"/>
    <w:rsid w:val="00FA49A3"/>
    <w:rsid w:val="00FA4C05"/>
    <w:rsid w:val="00FB4B5E"/>
    <w:rsid w:val="00FB68D9"/>
    <w:rsid w:val="00FB7121"/>
    <w:rsid w:val="00FC4CB2"/>
    <w:rsid w:val="00FC7B11"/>
    <w:rsid w:val="00FD4818"/>
    <w:rsid w:val="00FD49BF"/>
    <w:rsid w:val="00FE3B4C"/>
    <w:rsid w:val="00FF2D4D"/>
    <w:rsid w:val="00FF3042"/>
    <w:rsid w:val="02FF9356"/>
    <w:rsid w:val="04CED65C"/>
    <w:rsid w:val="0540D9F6"/>
    <w:rsid w:val="0541EE45"/>
    <w:rsid w:val="05942158"/>
    <w:rsid w:val="05C9E39B"/>
    <w:rsid w:val="06E4696B"/>
    <w:rsid w:val="07E31E5E"/>
    <w:rsid w:val="07EA4292"/>
    <w:rsid w:val="09C2C5A8"/>
    <w:rsid w:val="0E0BA960"/>
    <w:rsid w:val="0F0FFEEF"/>
    <w:rsid w:val="0F680C2F"/>
    <w:rsid w:val="1007E9E1"/>
    <w:rsid w:val="102D00C3"/>
    <w:rsid w:val="10F5EEB9"/>
    <w:rsid w:val="11657CBD"/>
    <w:rsid w:val="1188B027"/>
    <w:rsid w:val="126F453D"/>
    <w:rsid w:val="1785B3E4"/>
    <w:rsid w:val="186C7EC3"/>
    <w:rsid w:val="18A9655E"/>
    <w:rsid w:val="19211730"/>
    <w:rsid w:val="19B03441"/>
    <w:rsid w:val="1A0D19D7"/>
    <w:rsid w:val="1AF24604"/>
    <w:rsid w:val="1BCDA831"/>
    <w:rsid w:val="1BFEEEF0"/>
    <w:rsid w:val="1C553DF2"/>
    <w:rsid w:val="1CDDDE6F"/>
    <w:rsid w:val="1F9DCEEF"/>
    <w:rsid w:val="204CB3E6"/>
    <w:rsid w:val="24239E53"/>
    <w:rsid w:val="265C703A"/>
    <w:rsid w:val="2A5D0F1B"/>
    <w:rsid w:val="2DFF168A"/>
    <w:rsid w:val="2E679485"/>
    <w:rsid w:val="30D06C3F"/>
    <w:rsid w:val="38DC7155"/>
    <w:rsid w:val="3A5C5760"/>
    <w:rsid w:val="3A8108A7"/>
    <w:rsid w:val="3AEEE1D3"/>
    <w:rsid w:val="3D065DA4"/>
    <w:rsid w:val="3F5629E6"/>
    <w:rsid w:val="40822D48"/>
    <w:rsid w:val="416C144F"/>
    <w:rsid w:val="43358598"/>
    <w:rsid w:val="4353A7B7"/>
    <w:rsid w:val="455C3446"/>
    <w:rsid w:val="45882697"/>
    <w:rsid w:val="461150E9"/>
    <w:rsid w:val="47CEC00F"/>
    <w:rsid w:val="483DEC6C"/>
    <w:rsid w:val="4A3E36B6"/>
    <w:rsid w:val="4A875545"/>
    <w:rsid w:val="4B72919E"/>
    <w:rsid w:val="4BF1864F"/>
    <w:rsid w:val="4CF1F106"/>
    <w:rsid w:val="4D8399E9"/>
    <w:rsid w:val="4F1866BA"/>
    <w:rsid w:val="514D7E50"/>
    <w:rsid w:val="51B4DDC6"/>
    <w:rsid w:val="5366E2A7"/>
    <w:rsid w:val="57473BFE"/>
    <w:rsid w:val="59AF49FF"/>
    <w:rsid w:val="5B4CCA17"/>
    <w:rsid w:val="5C6413C1"/>
    <w:rsid w:val="5D9AE091"/>
    <w:rsid w:val="5DD5A8B9"/>
    <w:rsid w:val="5E273E3A"/>
    <w:rsid w:val="5E5F1F78"/>
    <w:rsid w:val="60291F31"/>
    <w:rsid w:val="60954D03"/>
    <w:rsid w:val="61928FC8"/>
    <w:rsid w:val="62F323D4"/>
    <w:rsid w:val="64708CB9"/>
    <w:rsid w:val="65D81117"/>
    <w:rsid w:val="65DD4C95"/>
    <w:rsid w:val="6715C614"/>
    <w:rsid w:val="6A0D52FD"/>
    <w:rsid w:val="6B02622E"/>
    <w:rsid w:val="6B0440EB"/>
    <w:rsid w:val="6B79076E"/>
    <w:rsid w:val="6D54BDF8"/>
    <w:rsid w:val="6E70A3B4"/>
    <w:rsid w:val="710A5F76"/>
    <w:rsid w:val="71ED45BE"/>
    <w:rsid w:val="7202ABDD"/>
    <w:rsid w:val="78F85A2F"/>
    <w:rsid w:val="791A9765"/>
    <w:rsid w:val="79E18EF2"/>
    <w:rsid w:val="7A208D9C"/>
    <w:rsid w:val="7A85C58F"/>
    <w:rsid w:val="7BA4B6CE"/>
    <w:rsid w:val="7BE683A4"/>
    <w:rsid w:val="7DCA0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BC5E"/>
  <w15:chartTrackingRefBased/>
  <w15:docId w15:val="{E77BF487-39BC-4A2D-9A33-806932CAB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6EE8"/>
    <w:rPr>
      <w:sz w:val="16"/>
      <w:szCs w:val="16"/>
    </w:rPr>
  </w:style>
  <w:style w:type="paragraph" w:styleId="CommentText">
    <w:name w:val="annotation text"/>
    <w:basedOn w:val="Normal"/>
    <w:link w:val="CommentTextChar"/>
    <w:uiPriority w:val="99"/>
    <w:unhideWhenUsed/>
    <w:rsid w:val="00C26EE8"/>
    <w:pPr>
      <w:spacing w:line="240" w:lineRule="auto"/>
    </w:pPr>
    <w:rPr>
      <w:sz w:val="20"/>
      <w:szCs w:val="20"/>
    </w:rPr>
  </w:style>
  <w:style w:type="character" w:customStyle="1" w:styleId="CommentTextChar">
    <w:name w:val="Comment Text Char"/>
    <w:basedOn w:val="DefaultParagraphFont"/>
    <w:link w:val="CommentText"/>
    <w:uiPriority w:val="99"/>
    <w:rsid w:val="00C26EE8"/>
    <w:rPr>
      <w:sz w:val="20"/>
      <w:szCs w:val="20"/>
    </w:rPr>
  </w:style>
  <w:style w:type="paragraph" w:styleId="CommentSubject">
    <w:name w:val="annotation subject"/>
    <w:basedOn w:val="CommentText"/>
    <w:next w:val="CommentText"/>
    <w:link w:val="CommentSubjectChar"/>
    <w:uiPriority w:val="99"/>
    <w:semiHidden/>
    <w:unhideWhenUsed/>
    <w:rsid w:val="00C26EE8"/>
    <w:rPr>
      <w:b/>
      <w:bCs/>
    </w:rPr>
  </w:style>
  <w:style w:type="character" w:customStyle="1" w:styleId="CommentSubjectChar">
    <w:name w:val="Comment Subject Char"/>
    <w:basedOn w:val="CommentTextChar"/>
    <w:link w:val="CommentSubject"/>
    <w:uiPriority w:val="99"/>
    <w:semiHidden/>
    <w:rsid w:val="00C26EE8"/>
    <w:rPr>
      <w:b/>
      <w:bCs/>
      <w:sz w:val="20"/>
      <w:szCs w:val="20"/>
    </w:rPr>
  </w:style>
  <w:style w:type="paragraph" w:styleId="BalloonText">
    <w:name w:val="Balloon Text"/>
    <w:basedOn w:val="Normal"/>
    <w:link w:val="BalloonTextChar"/>
    <w:uiPriority w:val="99"/>
    <w:semiHidden/>
    <w:unhideWhenUsed/>
    <w:rsid w:val="00C26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EE8"/>
    <w:rPr>
      <w:rFonts w:ascii="Segoe UI" w:hAnsi="Segoe UI" w:cs="Segoe UI"/>
      <w:sz w:val="18"/>
      <w:szCs w:val="18"/>
    </w:rPr>
  </w:style>
  <w:style w:type="paragraph" w:customStyle="1" w:styleId="Default">
    <w:name w:val="Default"/>
    <w:rsid w:val="00FD4818"/>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704775"/>
    <w:pPr>
      <w:spacing w:after="0" w:line="240" w:lineRule="auto"/>
    </w:pPr>
  </w:style>
  <w:style w:type="paragraph" w:styleId="NormalWeb">
    <w:name w:val="Normal (Web)"/>
    <w:basedOn w:val="Normal"/>
    <w:uiPriority w:val="99"/>
    <w:semiHidden/>
    <w:unhideWhenUsed/>
    <w:rsid w:val="002850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255527019">
      <w:bodyDiv w:val="1"/>
      <w:marLeft w:val="0"/>
      <w:marRight w:val="0"/>
      <w:marTop w:val="0"/>
      <w:marBottom w:val="0"/>
      <w:divBdr>
        <w:top w:val="none" w:sz="0" w:space="0" w:color="auto"/>
        <w:left w:val="none" w:sz="0" w:space="0" w:color="auto"/>
        <w:bottom w:val="none" w:sz="0" w:space="0" w:color="auto"/>
        <w:right w:val="none" w:sz="0" w:space="0" w:color="auto"/>
      </w:divBdr>
    </w:div>
    <w:div w:id="417604703">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794366905">
      <w:bodyDiv w:val="1"/>
      <w:marLeft w:val="0"/>
      <w:marRight w:val="0"/>
      <w:marTop w:val="0"/>
      <w:marBottom w:val="0"/>
      <w:divBdr>
        <w:top w:val="none" w:sz="0" w:space="0" w:color="auto"/>
        <w:left w:val="none" w:sz="0" w:space="0" w:color="auto"/>
        <w:bottom w:val="none" w:sz="0" w:space="0" w:color="auto"/>
        <w:right w:val="none" w:sz="0" w:space="0" w:color="auto"/>
      </w:divBdr>
    </w:div>
    <w:div w:id="915241446">
      <w:bodyDiv w:val="1"/>
      <w:marLeft w:val="0"/>
      <w:marRight w:val="0"/>
      <w:marTop w:val="0"/>
      <w:marBottom w:val="0"/>
      <w:divBdr>
        <w:top w:val="none" w:sz="0" w:space="0" w:color="auto"/>
        <w:left w:val="none" w:sz="0" w:space="0" w:color="auto"/>
        <w:bottom w:val="none" w:sz="0" w:space="0" w:color="auto"/>
        <w:right w:val="none" w:sz="0" w:space="0" w:color="auto"/>
      </w:divBdr>
    </w:div>
    <w:div w:id="1105727513">
      <w:bodyDiv w:val="1"/>
      <w:marLeft w:val="0"/>
      <w:marRight w:val="0"/>
      <w:marTop w:val="0"/>
      <w:marBottom w:val="0"/>
      <w:divBdr>
        <w:top w:val="none" w:sz="0" w:space="0" w:color="auto"/>
        <w:left w:val="none" w:sz="0" w:space="0" w:color="auto"/>
        <w:bottom w:val="none" w:sz="0" w:space="0" w:color="auto"/>
        <w:right w:val="none" w:sz="0" w:space="0" w:color="auto"/>
      </w:divBdr>
    </w:div>
    <w:div w:id="1115448403">
      <w:bodyDiv w:val="1"/>
      <w:marLeft w:val="0"/>
      <w:marRight w:val="0"/>
      <w:marTop w:val="0"/>
      <w:marBottom w:val="0"/>
      <w:divBdr>
        <w:top w:val="none" w:sz="0" w:space="0" w:color="auto"/>
        <w:left w:val="none" w:sz="0" w:space="0" w:color="auto"/>
        <w:bottom w:val="none" w:sz="0" w:space="0" w:color="auto"/>
        <w:right w:val="none" w:sz="0" w:space="0" w:color="auto"/>
      </w:divBdr>
    </w:div>
    <w:div w:id="1175919922">
      <w:bodyDiv w:val="1"/>
      <w:marLeft w:val="0"/>
      <w:marRight w:val="0"/>
      <w:marTop w:val="0"/>
      <w:marBottom w:val="0"/>
      <w:divBdr>
        <w:top w:val="none" w:sz="0" w:space="0" w:color="auto"/>
        <w:left w:val="none" w:sz="0" w:space="0" w:color="auto"/>
        <w:bottom w:val="none" w:sz="0" w:space="0" w:color="auto"/>
        <w:right w:val="none" w:sz="0" w:space="0" w:color="auto"/>
      </w:divBdr>
    </w:div>
    <w:div w:id="1194077045">
      <w:bodyDiv w:val="1"/>
      <w:marLeft w:val="0"/>
      <w:marRight w:val="0"/>
      <w:marTop w:val="0"/>
      <w:marBottom w:val="0"/>
      <w:divBdr>
        <w:top w:val="none" w:sz="0" w:space="0" w:color="auto"/>
        <w:left w:val="none" w:sz="0" w:space="0" w:color="auto"/>
        <w:bottom w:val="none" w:sz="0" w:space="0" w:color="auto"/>
        <w:right w:val="none" w:sz="0" w:space="0" w:color="auto"/>
      </w:divBdr>
    </w:div>
    <w:div w:id="1502617443">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93349136">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sChild>
    </w:div>
    <w:div w:id="1833518671">
      <w:bodyDiv w:val="1"/>
      <w:marLeft w:val="0"/>
      <w:marRight w:val="0"/>
      <w:marTop w:val="0"/>
      <w:marBottom w:val="0"/>
      <w:divBdr>
        <w:top w:val="none" w:sz="0" w:space="0" w:color="auto"/>
        <w:left w:val="none" w:sz="0" w:space="0" w:color="auto"/>
        <w:bottom w:val="none" w:sz="0" w:space="0" w:color="auto"/>
        <w:right w:val="none" w:sz="0" w:space="0" w:color="auto"/>
      </w:divBdr>
    </w:div>
    <w:div w:id="211216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gov.uk/government/organisations/ministry-of-justice/about/equality-and-diversity"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8087484-8e4b-4926-b64e-79d6f3415cc6">
      <UserInfo>
        <DisplayName>Harper, Bethany</DisplayName>
        <AccountId>326</AccountId>
        <AccountType/>
      </UserInfo>
    </SharedWithUsers>
    <TaxCatchAll xmlns="b8087484-8e4b-4926-b64e-79d6f3415cc6" xsi:nil="true"/>
    <lcf76f155ced4ddcb4097134ff3c332f xmlns="abe02310-028e-44a3-a4f7-5e6e13299fda">
      <Terms xmlns="http://schemas.microsoft.com/office/infopath/2007/PartnerControls"/>
    </lcf76f155ced4ddcb4097134ff3c332f>
    <TaxKeywordTaxHTField xmlns="b8087484-8e4b-4926-b64e-79d6f3415cc6">
      <Terms xmlns="http://schemas.microsoft.com/office/infopath/2007/PartnerControls"/>
    </TaxKeywordTaxHTField>
    <SPOCResponsible xmlns="abe02310-028e-44a3-a4f7-5e6e13299fda">
      <UserInfo>
        <DisplayName/>
        <AccountId xsi:nil="true"/>
        <AccountType/>
      </UserInfo>
    </SPOCResponsible>
    <Topic xmlns="abe02310-028e-44a3-a4f7-5e6e13299fda" xsi:nil="true"/>
    <retentionyears xmlns="abe02310-028e-44a3-a4f7-5e6e13299fda">1</retentionyears>
    <Team xmlns="abe02310-028e-44a3-a4f7-5e6e13299fda" xsi:nil="true"/>
    <_DCDateCreated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B9AD97451890449FEC7C8D0250B3FB" ma:contentTypeVersion="27" ma:contentTypeDescription="Create a new document." ma:contentTypeScope="" ma:versionID="7423b1a1062c29c84a0db794b2f37fa5">
  <xsd:schema xmlns:xsd="http://www.w3.org/2001/XMLSchema" xmlns:xs="http://www.w3.org/2001/XMLSchema" xmlns:p="http://schemas.microsoft.com/office/2006/metadata/properties" xmlns:ns2="abe02310-028e-44a3-a4f7-5e6e13299fda" xmlns:ns3="http://schemas.microsoft.com/sharepoint/v3/fields" xmlns:ns4="b8087484-8e4b-4926-b64e-79d6f3415cc6" targetNamespace="http://schemas.microsoft.com/office/2006/metadata/properties" ma:root="true" ma:fieldsID="1806aad583b0fc76623081f39a7d0f85" ns2:_="" ns3:_="" ns4:_="">
    <xsd:import namespace="abe02310-028e-44a3-a4f7-5e6e13299fda"/>
    <xsd:import namespace="http://schemas.microsoft.com/sharepoint/v3/fields"/>
    <xsd:import namespace="b8087484-8e4b-4926-b64e-79d6f3415cc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_DCDateCreated" minOccurs="0"/>
                <xsd:element ref="ns4:SharedWithUsers" minOccurs="0"/>
                <xsd:element ref="ns4:SharedWithDetails" minOccurs="0"/>
                <xsd:element ref="ns2:MediaServiceDateTaken" minOccurs="0"/>
                <xsd:element ref="ns2:MediaLengthInSeconds" minOccurs="0"/>
                <xsd:element ref="ns2:lcf76f155ced4ddcb4097134ff3c332f" minOccurs="0"/>
                <xsd:element ref="ns4:TaxCatchAll" minOccurs="0"/>
                <xsd:element ref="ns2:MediaServiceGenerationTime" minOccurs="0"/>
                <xsd:element ref="ns2:MediaServiceEventHashCode" minOccurs="0"/>
                <xsd:element ref="ns2:retentionyears" minOccurs="0"/>
                <xsd:element ref="ns2:MediaServiceOCR" minOccurs="0"/>
                <xsd:element ref="ns2:MediaServiceLocation" minOccurs="0"/>
                <xsd:element ref="ns2:MediaServiceSearchProperties" minOccurs="0"/>
                <xsd:element ref="ns2:SPOCResponsible" minOccurs="0"/>
                <xsd:element ref="ns4:TaxKeywordTaxHTField" minOccurs="0"/>
                <xsd:element ref="ns2:Topic" minOccurs="0"/>
                <xsd:element ref="ns2:Team"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e02310-028e-44a3-a4f7-5e6e13299f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retentionyears" ma:index="22" nillable="true" ma:displayName="Retention Years" ma:format="Dropdown" ma:internalName="retentionyears">
      <xsd:simpleType>
        <xsd:union memberTypes="dms:Text">
          <xsd:simpleType>
            <xsd:restriction base="dms:Choice">
              <xsd:enumeration value="1"/>
              <xsd:enumeration value="2"/>
              <xsd:enumeration value="3"/>
              <xsd:enumeration value="5"/>
              <xsd:enumeration value="6"/>
              <xsd:enumeration value="7"/>
              <xsd:enumeration value="10"/>
              <xsd:enumeration value="20"/>
            </xsd:restriction>
          </xsd:simpleType>
        </xsd:unio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POCResponsible" ma:index="26" nillable="true" ma:displayName="SPOC Responsible" ma:format="Dropdown" ma:list="UserInfo" ma:SharePointGroup="0" ma:internalName="SPOCResponsib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opic" ma:index="29" nillable="true" ma:displayName="Topic" ma:format="Dropdown" ma:internalName="Topic">
      <xsd:simpleType>
        <xsd:union memberTypes="dms:Text">
          <xsd:simpleType>
            <xsd:restriction base="dms:Choice">
              <xsd:enumeration value="1VT"/>
              <xsd:enumeration value="Data Quality"/>
              <xsd:enumeration value="Guidance &amp; Process"/>
              <xsd:enumeration value="Information Assurance"/>
              <xsd:enumeration value="Information Management"/>
              <xsd:enumeration value="Insite"/>
              <xsd:enumeration value="PCAR"/>
              <xsd:enumeration value="Presentation&amp;Slides"/>
              <xsd:enumeration value="Property Data"/>
              <xsd:enumeration value="SharePoint"/>
              <xsd:enumeration value="Softe"/>
              <xsd:enumeration value="Systems"/>
              <xsd:enumeration value="Team Planning"/>
            </xsd:restriction>
          </xsd:simpleType>
        </xsd:union>
      </xsd:simpleType>
    </xsd:element>
    <xsd:element name="Team" ma:index="30" nillable="true" ma:displayName="Team" ma:format="Dropdown" ma:internalName="Team">
      <xsd:complexType>
        <xsd:complexContent>
          <xsd:extension base="dms:MultiChoice">
            <xsd:sequence>
              <xsd:element name="Value" maxOccurs="unbounded" minOccurs="0" nillable="true">
                <xsd:simpleType>
                  <xsd:restriction base="dms:Choice">
                    <xsd:enumeration value="Capability"/>
                    <xsd:enumeration value="Recruitment"/>
                    <xsd:enumeration value="OCPO"/>
                    <xsd:enumeration value="Finance"/>
                    <xsd:enumeration value="People&amp;Change"/>
                    <xsd:enumeration value="Data&amp;System"/>
                    <xsd:enumeration value="Assurance&amp;Risk"/>
                    <xsd:enumeration value="Prisons Account Management"/>
                  </xsd:restriction>
                </xsd:simpleType>
              </xsd:element>
            </xsd:sequence>
          </xsd:extension>
        </xsd:complexContent>
      </xsd:complex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2" nillable="true" ma:displayName="Date Created" ma:description="The date on which this resource was created" ma:format="DateTime" ma:internalName="_DCDateCrea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087484-8e4b-4926-b64e-79d6f3415cc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be9f746-5da4-4a4a-bb00-32e923bbd0ea}" ma:internalName="TaxCatchAll" ma:showField="CatchAllData" ma:web="b8087484-8e4b-4926-b64e-79d6f3415cc6">
      <xsd:complexType>
        <xsd:complexContent>
          <xsd:extension base="dms:MultiChoiceLookup">
            <xsd:sequence>
              <xsd:element name="Value" type="dms:Lookup" maxOccurs="unbounded" minOccurs="0" nillable="true"/>
            </xsd:sequence>
          </xsd:extension>
        </xsd:complexContent>
      </xsd:complexType>
    </xsd:element>
    <xsd:element name="TaxKeywordTaxHTField" ma:index="28" nillable="true" ma:taxonomy="true" ma:internalName="TaxKeywordTaxHTField" ma:taxonomyFieldName="TaxKeyword" ma:displayName="Enterprise Keywords" ma:fieldId="{23f27201-bee3-471e-b2e7-b64fd8b7ca38}" ma:taxonomyMulti="true" ma:sspId="95b7e4bc-7c04-4239-a3c8-056ff7db7bf8"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47CFF6-DFAD-4036-A87E-1F5EFFB2F632}">
  <ds:schemaRefs>
    <ds:schemaRef ds:uri="http://schemas.openxmlformats.org/officeDocument/2006/bibliography"/>
  </ds:schemaRefs>
</ds:datastoreItem>
</file>

<file path=customXml/itemProps2.xml><?xml version="1.0" encoding="utf-8"?>
<ds:datastoreItem xmlns:ds="http://schemas.openxmlformats.org/officeDocument/2006/customXml" ds:itemID="{E24D83DA-2986-4851-98F4-93D2A59DE06C}">
  <ds:schemaRefs>
    <ds:schemaRef ds:uri="http://schemas.microsoft.com/office/2006/metadata/properties"/>
    <ds:schemaRef ds:uri="http://schemas.microsoft.com/office/infopath/2007/PartnerControls"/>
    <ds:schemaRef ds:uri="b8087484-8e4b-4926-b64e-79d6f3415cc6"/>
    <ds:schemaRef ds:uri="abe02310-028e-44a3-a4f7-5e6e13299fda"/>
    <ds:schemaRef ds:uri="http://schemas.microsoft.com/sharepoint/v3/fields"/>
  </ds:schemaRefs>
</ds:datastoreItem>
</file>

<file path=customXml/itemProps3.xml><?xml version="1.0" encoding="utf-8"?>
<ds:datastoreItem xmlns:ds="http://schemas.openxmlformats.org/officeDocument/2006/customXml" ds:itemID="{03D327CF-1A7B-419C-8E94-5BAAB770E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e02310-028e-44a3-a4f7-5e6e13299fda"/>
    <ds:schemaRef ds:uri="http://schemas.microsoft.com/sharepoint/v3/fields"/>
    <ds:schemaRef ds:uri="b8087484-8e4b-4926-b64e-79d6f3415c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B79115-57CD-4617-ACF8-177CA1C78F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1221</Words>
  <Characters>6964</Characters>
  <Application>Microsoft Office Word</Application>
  <DocSecurity>0</DocSecurity>
  <Lines>58</Lines>
  <Paragraphs>16</Paragraphs>
  <ScaleCrop>false</ScaleCrop>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Tyrrell, Kornela</cp:lastModifiedBy>
  <cp:revision>9</cp:revision>
  <dcterms:created xsi:type="dcterms:W3CDTF">2026-05-15T10:53:00Z</dcterms:created>
  <dcterms:modified xsi:type="dcterms:W3CDTF">2026-05-15T12:57:00Z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0x010100B9B9AD97451890449FEC7C8D0250B3FB</vt:lpwstr>
  </property>
  <property fmtid="{D5CDD505-2E9C-101B-9397-08002B2CF9AE}" pid="3" name="MediaServiceImageTags">
    <vt:lpwstr/>
  </property>
  <property fmtid="{D5CDD505-2E9C-101B-9397-08002B2CF9AE}" pid="4" name="TaxKeyword">
    <vt:lpwstr/>
  </property>
</Properties>
</file>