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FB21A9" w14:textId="77777777" w:rsidR="008C6F83" w:rsidRPr="008C6F83" w:rsidRDefault="00E01EDB" w:rsidP="00673B1A">
      <w:pPr>
        <w:rPr>
          <w:rFonts w:ascii="Arial" w:hAnsi="Arial" w:cs="Arial"/>
          <w:b/>
          <w:color w:val="8F073C"/>
          <w:sz w:val="32"/>
          <w:szCs w:val="32"/>
        </w:rPr>
      </w:pPr>
      <w:r w:rsidRPr="008C6F83">
        <w:rPr>
          <w:rFonts w:ascii="Arial" w:hAnsi="Arial" w:cs="Arial"/>
          <w:b/>
          <w:color w:val="8F073C"/>
          <w:sz w:val="32"/>
          <w:szCs w:val="32"/>
        </w:rPr>
        <w:t xml:space="preserve">JOB DESCRIPTION </w:t>
      </w:r>
    </w:p>
    <w:p w14:paraId="6A327F40" w14:textId="77777777" w:rsidR="008C6F83" w:rsidRPr="008C6F83" w:rsidRDefault="008C6F83" w:rsidP="00673B1A">
      <w:pPr>
        <w:rPr>
          <w:rFonts w:ascii="Arial" w:hAnsi="Arial" w:cs="Arial"/>
          <w:b/>
          <w:color w:val="8F073C"/>
          <w:sz w:val="32"/>
          <w:szCs w:val="32"/>
        </w:rPr>
      </w:pPr>
    </w:p>
    <w:p w14:paraId="766414C7" w14:textId="7398AC6C" w:rsidR="003B5242" w:rsidRPr="008C6F83" w:rsidRDefault="00226908" w:rsidP="00673B1A">
      <w:pPr>
        <w:rPr>
          <w:rFonts w:ascii="Arial" w:hAnsi="Arial" w:cs="Arial"/>
          <w:b/>
          <w:color w:val="8F073C"/>
          <w:sz w:val="32"/>
          <w:szCs w:val="32"/>
        </w:rPr>
      </w:pPr>
      <w:r>
        <w:rPr>
          <w:rFonts w:ascii="Arial" w:hAnsi="Arial" w:cs="Arial"/>
          <w:b/>
          <w:color w:val="8F073C"/>
          <w:sz w:val="32"/>
          <w:szCs w:val="32"/>
        </w:rPr>
        <w:t>Strategy Advisor</w:t>
      </w:r>
    </w:p>
    <w:p w14:paraId="39396828" w14:textId="77777777" w:rsidR="00014AA3" w:rsidRDefault="00014AA3" w:rsidP="00673B1A">
      <w:pPr>
        <w:pStyle w:val="Default"/>
        <w:rPr>
          <w:rFonts w:ascii="Verdana" w:hAnsi="Verdana" w:cstheme="majorHAnsi"/>
          <w:b/>
          <w:color w:val="8F073C"/>
          <w:sz w:val="22"/>
          <w:szCs w:val="22"/>
        </w:rPr>
      </w:pPr>
    </w:p>
    <w:p w14:paraId="167B4183" w14:textId="68023F0B" w:rsidR="00014AA3" w:rsidRDefault="007D38CB" w:rsidP="00673B1A">
      <w:pPr>
        <w:pStyle w:val="Default"/>
        <w:rPr>
          <w:rFonts w:ascii="Verdana" w:hAnsi="Verdana" w:cstheme="majorHAnsi"/>
          <w:b/>
          <w:color w:val="8F073C"/>
          <w:sz w:val="22"/>
          <w:szCs w:val="22"/>
        </w:rPr>
      </w:pPr>
      <w:r w:rsidRPr="0077290E">
        <w:rPr>
          <w:rFonts w:ascii="Verdana" w:hAnsi="Verdana" w:cstheme="majorHAnsi"/>
          <w:b/>
          <w:color w:val="8F073C"/>
          <w:sz w:val="22"/>
          <w:szCs w:val="22"/>
        </w:rPr>
        <w:t xml:space="preserve">About the </w:t>
      </w:r>
      <w:r w:rsidR="00A403C2" w:rsidRPr="0077290E">
        <w:rPr>
          <w:rFonts w:ascii="Verdana" w:hAnsi="Verdana" w:cstheme="majorHAnsi"/>
          <w:b/>
          <w:color w:val="8F073C"/>
          <w:sz w:val="22"/>
          <w:szCs w:val="22"/>
        </w:rPr>
        <w:t>Parole Board</w:t>
      </w:r>
    </w:p>
    <w:p w14:paraId="1B4DD49C" w14:textId="77777777" w:rsidR="00014AA3" w:rsidRDefault="00014AA3" w:rsidP="00673B1A">
      <w:pPr>
        <w:pStyle w:val="Default"/>
        <w:rPr>
          <w:rFonts w:ascii="Verdana" w:hAnsi="Verdana" w:cstheme="majorHAnsi"/>
          <w:b/>
          <w:color w:val="8F073C"/>
          <w:sz w:val="22"/>
          <w:szCs w:val="22"/>
        </w:rPr>
      </w:pPr>
    </w:p>
    <w:p w14:paraId="5A5B2E1B" w14:textId="4B6E1D59" w:rsidR="00A403C2" w:rsidRPr="00A403C2" w:rsidRDefault="00A403C2" w:rsidP="00673B1A">
      <w:pPr>
        <w:spacing w:after="0" w:line="240" w:lineRule="auto"/>
        <w:textAlignment w:val="baseline"/>
        <w:rPr>
          <w:rFonts w:ascii="Verdana" w:eastAsia="Times New Roman" w:hAnsi="Verdana" w:cs="Times New Roman"/>
          <w:color w:val="000000"/>
          <w:lang w:eastAsia="en-GB"/>
        </w:rPr>
      </w:pPr>
      <w:r w:rsidRPr="00A403C2">
        <w:rPr>
          <w:rFonts w:ascii="Verdana" w:eastAsia="Times New Roman" w:hAnsi="Verdana" w:cs="Times New Roman"/>
          <w:bCs/>
          <w:color w:val="000000"/>
          <w:lang w:eastAsia="en-GB"/>
        </w:rPr>
        <w:t>The Parole Board</w:t>
      </w:r>
      <w:r w:rsidR="00E1241D">
        <w:rPr>
          <w:rFonts w:ascii="Verdana" w:eastAsia="Times New Roman" w:hAnsi="Verdana" w:cs="Times New Roman"/>
          <w:bCs/>
          <w:color w:val="000000"/>
          <w:lang w:eastAsia="en-GB"/>
        </w:rPr>
        <w:t xml:space="preserve"> is a court</w:t>
      </w:r>
      <w:r w:rsidR="005F4471">
        <w:rPr>
          <w:rFonts w:ascii="Verdana" w:eastAsia="Times New Roman" w:hAnsi="Verdana" w:cs="Times New Roman"/>
          <w:bCs/>
          <w:color w:val="000000"/>
          <w:lang w:eastAsia="en-GB"/>
        </w:rPr>
        <w:t>-</w:t>
      </w:r>
      <w:r w:rsidR="00E1241D">
        <w:rPr>
          <w:rFonts w:ascii="Verdana" w:eastAsia="Times New Roman" w:hAnsi="Verdana" w:cs="Times New Roman"/>
          <w:bCs/>
          <w:color w:val="000000"/>
          <w:lang w:eastAsia="en-GB"/>
        </w:rPr>
        <w:t>like body that</w:t>
      </w:r>
      <w:r w:rsidR="007C45DE">
        <w:rPr>
          <w:rFonts w:ascii="Verdana" w:eastAsia="Times New Roman" w:hAnsi="Verdana" w:cs="Times New Roman"/>
          <w:bCs/>
          <w:color w:val="000000"/>
          <w:lang w:eastAsia="en-GB"/>
        </w:rPr>
        <w:t xml:space="preserve"> </w:t>
      </w:r>
      <w:r w:rsidRPr="00A403C2">
        <w:rPr>
          <w:rFonts w:ascii="Verdana" w:eastAsia="Times New Roman" w:hAnsi="Verdana" w:cs="Times New Roman"/>
          <w:bCs/>
          <w:color w:val="000000"/>
          <w:lang w:eastAsia="en-GB"/>
        </w:rPr>
        <w:t>determine</w:t>
      </w:r>
      <w:r w:rsidR="007C45DE">
        <w:rPr>
          <w:rFonts w:ascii="Verdana" w:eastAsia="Times New Roman" w:hAnsi="Verdana" w:cs="Times New Roman"/>
          <w:bCs/>
          <w:color w:val="000000"/>
          <w:lang w:eastAsia="en-GB"/>
        </w:rPr>
        <w:t>s</w:t>
      </w:r>
      <w:r w:rsidRPr="00A403C2">
        <w:rPr>
          <w:rFonts w:ascii="Verdana" w:eastAsia="Times New Roman" w:hAnsi="Verdana" w:cs="Times New Roman"/>
          <w:bCs/>
          <w:color w:val="000000"/>
          <w:lang w:eastAsia="en-GB"/>
        </w:rPr>
        <w:t xml:space="preserve"> if someone is safe to release</w:t>
      </w:r>
      <w:r w:rsidR="007C45DE">
        <w:rPr>
          <w:rFonts w:ascii="Verdana" w:eastAsia="Times New Roman" w:hAnsi="Verdana" w:cs="Times New Roman"/>
          <w:bCs/>
          <w:color w:val="000000"/>
          <w:lang w:eastAsia="en-GB"/>
        </w:rPr>
        <w:t xml:space="preserve"> from prison</w:t>
      </w:r>
      <w:r w:rsidRPr="00A403C2">
        <w:rPr>
          <w:rFonts w:ascii="Verdana" w:eastAsia="Times New Roman" w:hAnsi="Verdana" w:cs="Times New Roman"/>
          <w:bCs/>
          <w:color w:val="000000"/>
          <w:lang w:eastAsia="en-GB"/>
        </w:rPr>
        <w:t>. We do that with great care and public safety is our number one priority.</w:t>
      </w:r>
      <w:r w:rsidRPr="00A403C2">
        <w:rPr>
          <w:rFonts w:ascii="Verdana" w:eastAsia="Times New Roman" w:hAnsi="Verdana" w:cs="Times New Roman"/>
          <w:color w:val="000000"/>
          <w:lang w:eastAsia="en-GB"/>
        </w:rPr>
        <w:t>  </w:t>
      </w:r>
    </w:p>
    <w:p w14:paraId="7704B5DF" w14:textId="77777777" w:rsidR="00A403C2" w:rsidRDefault="001C5EFA" w:rsidP="00673B1A">
      <w:pPr>
        <w:pStyle w:val="Default"/>
        <w:rPr>
          <w:rStyle w:val="normaltextrun"/>
          <w:rFonts w:ascii="Verdana" w:hAnsi="Verdana"/>
          <w:sz w:val="22"/>
          <w:szCs w:val="22"/>
        </w:rPr>
      </w:pPr>
      <w:r>
        <w:rPr>
          <w:rFonts w:ascii="Verdana" w:eastAsia="Times New Roman" w:hAnsi="Verdana" w:cs="Times New Roman"/>
          <w:bCs/>
          <w:sz w:val="22"/>
          <w:szCs w:val="22"/>
          <w:lang w:eastAsia="en-GB"/>
        </w:rPr>
        <w:t xml:space="preserve">All </w:t>
      </w:r>
      <w:r w:rsidR="00A403C2" w:rsidRPr="00A403C2">
        <w:rPr>
          <w:rFonts w:ascii="Verdana" w:eastAsia="Times New Roman" w:hAnsi="Verdana" w:cs="Times New Roman"/>
          <w:bCs/>
          <w:sz w:val="22"/>
          <w:szCs w:val="22"/>
          <w:lang w:eastAsia="en-GB"/>
        </w:rPr>
        <w:t>Parole Board decisions are solely focused on whether a prisoner would represent a significant risk to the public after release</w:t>
      </w:r>
      <w:r>
        <w:rPr>
          <w:rFonts w:ascii="Verdana" w:eastAsia="Times New Roman" w:hAnsi="Verdana" w:cs="Times New Roman"/>
          <w:bCs/>
          <w:sz w:val="22"/>
          <w:szCs w:val="22"/>
          <w:lang w:eastAsia="en-GB"/>
        </w:rPr>
        <w:t>, although n</w:t>
      </w:r>
      <w:r w:rsidR="00A403C2">
        <w:rPr>
          <w:rStyle w:val="normaltextrun"/>
          <w:rFonts w:ascii="Verdana" w:hAnsi="Verdana"/>
          <w:sz w:val="22"/>
          <w:szCs w:val="22"/>
        </w:rPr>
        <w:t>ot all decisions members take are popular and they try to do this as fairly and objectively as they can.</w:t>
      </w:r>
    </w:p>
    <w:p w14:paraId="424B1A2F" w14:textId="77777777" w:rsidR="005E14C5" w:rsidRDefault="005E14C5" w:rsidP="00673B1A">
      <w:pPr>
        <w:pStyle w:val="Default"/>
        <w:rPr>
          <w:rStyle w:val="normaltextrun"/>
          <w:rFonts w:ascii="Verdana" w:hAnsi="Verdana"/>
          <w:sz w:val="22"/>
          <w:szCs w:val="22"/>
        </w:rPr>
      </w:pPr>
    </w:p>
    <w:p w14:paraId="527B15F1" w14:textId="0270D036" w:rsidR="001C5EFA" w:rsidRDefault="002F3693" w:rsidP="00673B1A">
      <w:pPr>
        <w:pStyle w:val="Default"/>
        <w:rPr>
          <w:rFonts w:ascii="Verdana" w:eastAsia="Times New Roman" w:hAnsi="Verdana" w:cs="Times New Roman"/>
          <w:sz w:val="22"/>
          <w:szCs w:val="22"/>
          <w:lang w:eastAsia="en-GB"/>
        </w:rPr>
      </w:pPr>
      <w:r>
        <w:rPr>
          <w:rFonts w:ascii="Verdana" w:eastAsia="Times New Roman" w:hAnsi="Verdana" w:cs="Times New Roman"/>
          <w:sz w:val="22"/>
          <w:szCs w:val="22"/>
          <w:lang w:eastAsia="en-GB"/>
        </w:rPr>
        <w:t xml:space="preserve">The </w:t>
      </w:r>
      <w:r w:rsidR="00CC0338">
        <w:rPr>
          <w:rFonts w:ascii="Verdana" w:eastAsia="Times New Roman" w:hAnsi="Verdana" w:cs="Times New Roman"/>
          <w:sz w:val="22"/>
          <w:szCs w:val="22"/>
          <w:lang w:eastAsia="en-GB"/>
        </w:rPr>
        <w:t xml:space="preserve">Parole </w:t>
      </w:r>
      <w:r>
        <w:rPr>
          <w:rFonts w:ascii="Verdana" w:eastAsia="Times New Roman" w:hAnsi="Verdana" w:cs="Times New Roman"/>
          <w:sz w:val="22"/>
          <w:szCs w:val="22"/>
          <w:lang w:eastAsia="en-GB"/>
        </w:rPr>
        <w:t>Board is</w:t>
      </w:r>
      <w:r w:rsidR="003F1878">
        <w:rPr>
          <w:rFonts w:ascii="Verdana" w:eastAsia="Times New Roman" w:hAnsi="Verdana" w:cs="Times New Roman"/>
          <w:sz w:val="22"/>
          <w:szCs w:val="22"/>
          <w:lang w:eastAsia="en-GB"/>
        </w:rPr>
        <w:t xml:space="preserve"> made up of </w:t>
      </w:r>
      <w:r w:rsidR="00CC0338">
        <w:rPr>
          <w:rFonts w:ascii="Verdana" w:eastAsia="Times New Roman" w:hAnsi="Verdana" w:cs="Times New Roman"/>
          <w:sz w:val="22"/>
          <w:szCs w:val="22"/>
          <w:lang w:eastAsia="en-GB"/>
        </w:rPr>
        <w:t>approximately</w:t>
      </w:r>
      <w:r w:rsidR="003F1878">
        <w:rPr>
          <w:rFonts w:ascii="Verdana" w:eastAsia="Times New Roman" w:hAnsi="Verdana" w:cs="Times New Roman"/>
          <w:sz w:val="22"/>
          <w:szCs w:val="22"/>
          <w:lang w:eastAsia="en-GB"/>
        </w:rPr>
        <w:t xml:space="preserve"> </w:t>
      </w:r>
      <w:r w:rsidR="005F4471">
        <w:rPr>
          <w:rFonts w:ascii="Verdana" w:eastAsia="Times New Roman" w:hAnsi="Verdana" w:cs="Times New Roman"/>
          <w:sz w:val="22"/>
          <w:szCs w:val="22"/>
          <w:lang w:eastAsia="en-GB"/>
        </w:rPr>
        <w:t>23</w:t>
      </w:r>
      <w:r w:rsidR="00CC0338">
        <w:rPr>
          <w:rFonts w:ascii="Verdana" w:eastAsia="Times New Roman" w:hAnsi="Verdana" w:cs="Times New Roman"/>
          <w:sz w:val="22"/>
          <w:szCs w:val="22"/>
          <w:lang w:eastAsia="en-GB"/>
        </w:rPr>
        <w:t>0</w:t>
      </w:r>
      <w:r w:rsidR="003F1878">
        <w:rPr>
          <w:rFonts w:ascii="Verdana" w:eastAsia="Times New Roman" w:hAnsi="Verdana" w:cs="Times New Roman"/>
          <w:sz w:val="22"/>
          <w:szCs w:val="22"/>
          <w:lang w:eastAsia="en-GB"/>
        </w:rPr>
        <w:t xml:space="preserve"> members of staff based in our London Head Office and </w:t>
      </w:r>
      <w:r w:rsidR="00B21BFF">
        <w:rPr>
          <w:rFonts w:ascii="Verdana" w:eastAsia="Times New Roman" w:hAnsi="Verdana" w:cs="Times New Roman"/>
          <w:sz w:val="22"/>
          <w:szCs w:val="22"/>
          <w:lang w:eastAsia="en-GB"/>
        </w:rPr>
        <w:t xml:space="preserve">approximately </w:t>
      </w:r>
      <w:r w:rsidR="00CC0338">
        <w:rPr>
          <w:rFonts w:ascii="Verdana" w:eastAsia="Times New Roman" w:hAnsi="Verdana" w:cs="Times New Roman"/>
          <w:sz w:val="22"/>
          <w:szCs w:val="22"/>
          <w:lang w:eastAsia="en-GB"/>
        </w:rPr>
        <w:t>300</w:t>
      </w:r>
      <w:r w:rsidR="00B21BFF">
        <w:rPr>
          <w:rFonts w:ascii="Verdana" w:eastAsia="Times New Roman" w:hAnsi="Verdana" w:cs="Times New Roman"/>
          <w:sz w:val="22"/>
          <w:szCs w:val="22"/>
          <w:lang w:eastAsia="en-GB"/>
        </w:rPr>
        <w:t xml:space="preserve"> </w:t>
      </w:r>
      <w:r w:rsidR="00CC0338">
        <w:rPr>
          <w:rFonts w:ascii="Verdana" w:eastAsia="Times New Roman" w:hAnsi="Verdana" w:cs="Times New Roman"/>
          <w:sz w:val="22"/>
          <w:szCs w:val="22"/>
          <w:lang w:eastAsia="en-GB"/>
        </w:rPr>
        <w:t xml:space="preserve">nationally based Parole Board </w:t>
      </w:r>
      <w:r w:rsidR="001345FC">
        <w:rPr>
          <w:rFonts w:ascii="Verdana" w:eastAsia="Times New Roman" w:hAnsi="Verdana" w:cs="Times New Roman"/>
          <w:sz w:val="22"/>
          <w:szCs w:val="22"/>
          <w:lang w:eastAsia="en-GB"/>
        </w:rPr>
        <w:t>M</w:t>
      </w:r>
      <w:r w:rsidR="003F1878">
        <w:rPr>
          <w:rFonts w:ascii="Verdana" w:eastAsia="Times New Roman" w:hAnsi="Verdana" w:cs="Times New Roman"/>
          <w:sz w:val="22"/>
          <w:szCs w:val="22"/>
          <w:lang w:eastAsia="en-GB"/>
        </w:rPr>
        <w:t>embers</w:t>
      </w:r>
      <w:r w:rsidR="00CC0338">
        <w:rPr>
          <w:rFonts w:ascii="Verdana" w:eastAsia="Times New Roman" w:hAnsi="Verdana" w:cs="Times New Roman"/>
          <w:sz w:val="22"/>
          <w:szCs w:val="22"/>
          <w:lang w:eastAsia="en-GB"/>
        </w:rPr>
        <w:t xml:space="preserve">, </w:t>
      </w:r>
      <w:r w:rsidR="003F1878">
        <w:rPr>
          <w:rFonts w:ascii="Verdana" w:eastAsia="Times New Roman" w:hAnsi="Verdana" w:cs="Times New Roman"/>
          <w:sz w:val="22"/>
          <w:szCs w:val="22"/>
          <w:lang w:eastAsia="en-GB"/>
        </w:rPr>
        <w:t xml:space="preserve">who </w:t>
      </w:r>
      <w:r w:rsidR="00106B59">
        <w:rPr>
          <w:rFonts w:ascii="Verdana" w:eastAsia="Times New Roman" w:hAnsi="Verdana" w:cs="Times New Roman"/>
          <w:sz w:val="22"/>
          <w:szCs w:val="22"/>
          <w:lang w:eastAsia="en-GB"/>
        </w:rPr>
        <w:t xml:space="preserve">make decisions on risk </w:t>
      </w:r>
      <w:r w:rsidR="00CC0338">
        <w:rPr>
          <w:rFonts w:ascii="Verdana" w:eastAsia="Times New Roman" w:hAnsi="Verdana" w:cs="Times New Roman"/>
          <w:sz w:val="22"/>
          <w:szCs w:val="22"/>
          <w:lang w:eastAsia="en-GB"/>
        </w:rPr>
        <w:t xml:space="preserve">by assessing cases </w:t>
      </w:r>
      <w:r w:rsidR="007B49CD">
        <w:rPr>
          <w:rFonts w:ascii="Verdana" w:eastAsia="Times New Roman" w:hAnsi="Verdana" w:cs="Times New Roman"/>
          <w:sz w:val="22"/>
          <w:szCs w:val="22"/>
          <w:lang w:eastAsia="en-GB"/>
        </w:rPr>
        <w:t>at the point of referral from the Secretary of State</w:t>
      </w:r>
      <w:r w:rsidR="00CC0338">
        <w:rPr>
          <w:rFonts w:ascii="Verdana" w:eastAsia="Times New Roman" w:hAnsi="Verdana" w:cs="Times New Roman"/>
          <w:sz w:val="22"/>
          <w:szCs w:val="22"/>
          <w:lang w:eastAsia="en-GB"/>
        </w:rPr>
        <w:t xml:space="preserve"> and attending</w:t>
      </w:r>
      <w:r w:rsidR="003F1878">
        <w:rPr>
          <w:rFonts w:ascii="Verdana" w:eastAsia="Times New Roman" w:hAnsi="Verdana" w:cs="Times New Roman"/>
          <w:sz w:val="22"/>
          <w:szCs w:val="22"/>
          <w:lang w:eastAsia="en-GB"/>
        </w:rPr>
        <w:t xml:space="preserve"> hearings at prisons a</w:t>
      </w:r>
      <w:r w:rsidR="007B49CD">
        <w:rPr>
          <w:rFonts w:ascii="Verdana" w:eastAsia="Times New Roman" w:hAnsi="Verdana" w:cs="Times New Roman"/>
          <w:sz w:val="22"/>
          <w:szCs w:val="22"/>
          <w:lang w:eastAsia="en-GB"/>
        </w:rPr>
        <w:t>cross</w:t>
      </w:r>
      <w:r w:rsidR="003F1878">
        <w:rPr>
          <w:rFonts w:ascii="Verdana" w:eastAsia="Times New Roman" w:hAnsi="Verdana" w:cs="Times New Roman"/>
          <w:sz w:val="22"/>
          <w:szCs w:val="22"/>
          <w:lang w:eastAsia="en-GB"/>
        </w:rPr>
        <w:t xml:space="preserve"> the country</w:t>
      </w:r>
      <w:r w:rsidR="008F6140">
        <w:rPr>
          <w:rFonts w:ascii="Verdana" w:eastAsia="Times New Roman" w:hAnsi="Verdana" w:cs="Times New Roman"/>
          <w:sz w:val="22"/>
          <w:szCs w:val="22"/>
          <w:lang w:eastAsia="en-GB"/>
        </w:rPr>
        <w:t>.</w:t>
      </w:r>
    </w:p>
    <w:p w14:paraId="49402E21" w14:textId="77777777" w:rsidR="005E14C5" w:rsidRDefault="005E14C5" w:rsidP="00673B1A">
      <w:pPr>
        <w:pStyle w:val="Default"/>
        <w:rPr>
          <w:rFonts w:ascii="Verdana" w:eastAsia="Times New Roman" w:hAnsi="Verdana" w:cs="Times New Roman"/>
          <w:sz w:val="22"/>
          <w:szCs w:val="22"/>
          <w:lang w:eastAsia="en-GB"/>
        </w:rPr>
      </w:pPr>
    </w:p>
    <w:p w14:paraId="57059CCF" w14:textId="4BA8F4DB" w:rsidR="00A403C2" w:rsidRDefault="003F4E73" w:rsidP="00673B1A">
      <w:pPr>
        <w:pStyle w:val="Default"/>
        <w:rPr>
          <w:rFonts w:ascii="Verdana" w:eastAsia="Times New Roman" w:hAnsi="Verdana" w:cs="Times New Roman"/>
          <w:sz w:val="22"/>
          <w:szCs w:val="22"/>
          <w:lang w:eastAsia="en-GB"/>
        </w:rPr>
      </w:pPr>
      <w:r>
        <w:rPr>
          <w:rFonts w:ascii="Verdana" w:eastAsia="Times New Roman" w:hAnsi="Verdana" w:cs="Times New Roman"/>
          <w:sz w:val="22"/>
          <w:szCs w:val="22"/>
          <w:lang w:eastAsia="en-GB"/>
        </w:rPr>
        <w:t>The Parole Board offers an excellent flexible working policy which allows employees to have an effective work</w:t>
      </w:r>
      <w:r w:rsidR="00F353DF">
        <w:rPr>
          <w:rFonts w:ascii="Verdana" w:eastAsia="Times New Roman" w:hAnsi="Verdana" w:cs="Times New Roman"/>
          <w:sz w:val="22"/>
          <w:szCs w:val="22"/>
          <w:lang w:eastAsia="en-GB"/>
        </w:rPr>
        <w:t>,</w:t>
      </w:r>
      <w:r>
        <w:rPr>
          <w:rFonts w:ascii="Verdana" w:eastAsia="Times New Roman" w:hAnsi="Verdana" w:cs="Times New Roman"/>
          <w:sz w:val="22"/>
          <w:szCs w:val="22"/>
          <w:lang w:eastAsia="en-GB"/>
        </w:rPr>
        <w:t xml:space="preserve"> home life balance. We are committed to the development of employees and how to support their learning. We therefore promote staff participating in apprenticeships and wider learning. The Parole Board currently exceed</w:t>
      </w:r>
      <w:r w:rsidR="00F353DF">
        <w:rPr>
          <w:rFonts w:ascii="Verdana" w:eastAsia="Times New Roman" w:hAnsi="Verdana" w:cs="Times New Roman"/>
          <w:sz w:val="22"/>
          <w:szCs w:val="22"/>
          <w:lang w:eastAsia="en-GB"/>
        </w:rPr>
        <w:t>s</w:t>
      </w:r>
      <w:r>
        <w:rPr>
          <w:rFonts w:ascii="Verdana" w:eastAsia="Times New Roman" w:hAnsi="Verdana" w:cs="Times New Roman"/>
          <w:sz w:val="22"/>
          <w:szCs w:val="22"/>
          <w:lang w:eastAsia="en-GB"/>
        </w:rPr>
        <w:t xml:space="preserve"> the government target of employees on apprenticeships.</w:t>
      </w:r>
    </w:p>
    <w:p w14:paraId="67CD30B0" w14:textId="77777777" w:rsidR="00153AD8" w:rsidRDefault="00153AD8" w:rsidP="00673B1A">
      <w:pPr>
        <w:pStyle w:val="Default"/>
        <w:rPr>
          <w:rFonts w:ascii="Verdana" w:eastAsia="Times New Roman" w:hAnsi="Verdana" w:cs="Times New Roman"/>
          <w:sz w:val="22"/>
          <w:szCs w:val="22"/>
          <w:lang w:eastAsia="en-GB"/>
        </w:rPr>
      </w:pPr>
    </w:p>
    <w:p w14:paraId="0D5D9E60" w14:textId="19A2D307" w:rsidR="00A84294" w:rsidRPr="0077290E" w:rsidRDefault="007D38CB" w:rsidP="00673B1A">
      <w:pPr>
        <w:pStyle w:val="Default"/>
        <w:rPr>
          <w:rFonts w:ascii="Verdana" w:eastAsia="Times New Roman" w:hAnsi="Verdana" w:cs="Times New Roman"/>
          <w:b/>
          <w:color w:val="8F073C"/>
          <w:sz w:val="22"/>
          <w:szCs w:val="22"/>
          <w:lang w:eastAsia="en-GB"/>
        </w:rPr>
      </w:pPr>
      <w:r w:rsidRPr="0077290E">
        <w:rPr>
          <w:rFonts w:ascii="Verdana" w:eastAsia="Times New Roman" w:hAnsi="Verdana" w:cs="Times New Roman"/>
          <w:b/>
          <w:color w:val="8F073C"/>
          <w:sz w:val="22"/>
          <w:szCs w:val="22"/>
          <w:lang w:eastAsia="en-GB"/>
        </w:rPr>
        <w:t>About the role</w:t>
      </w:r>
    </w:p>
    <w:p w14:paraId="66AADA1C" w14:textId="77777777" w:rsidR="00014AA3" w:rsidRDefault="00014AA3">
      <w:pPr>
        <w:spacing w:after="0" w:line="280" w:lineRule="atLeast"/>
        <w:rPr>
          <w:rFonts w:ascii="Verdana" w:hAnsi="Verdana"/>
        </w:rPr>
      </w:pPr>
      <w:bookmarkStart w:id="0" w:name="_Hlk135314257"/>
    </w:p>
    <w:p w14:paraId="16CDDC9B" w14:textId="13E22B7B" w:rsidR="001D4A71" w:rsidRPr="001D4A71" w:rsidRDefault="00294C6C">
      <w:pPr>
        <w:spacing w:after="0" w:line="280" w:lineRule="atLeast"/>
        <w:rPr>
          <w:rFonts w:ascii="Arial" w:hAnsi="Arial" w:cs="Arial"/>
          <w:b/>
          <w:color w:val="0070C0"/>
          <w:sz w:val="32"/>
        </w:rPr>
      </w:pPr>
      <w:r w:rsidRPr="00FF1559">
        <w:rPr>
          <w:rFonts w:ascii="Verdana" w:hAnsi="Verdana"/>
        </w:rPr>
        <w:t>The post holder will support the Strategy Hub by helping to develop evidence-based strategy, coordinate defined strategic workstreams, gather insight from internal and external sources, support stakeholder engagement and produce clear analysis and briefing to inform senior decision-making. The role is aligned to the Civil Service Policy Profession standards</w:t>
      </w:r>
      <w:r w:rsidR="006B34ED" w:rsidRPr="006B34ED">
        <w:rPr>
          <w:rFonts w:ascii="Verdana" w:hAnsi="Verdana"/>
        </w:rPr>
        <w:t xml:space="preserve"> and will</w:t>
      </w:r>
      <w:r w:rsidRPr="00FF1559">
        <w:rPr>
          <w:rFonts w:ascii="Verdana" w:hAnsi="Verdana"/>
        </w:rPr>
        <w:t xml:space="preserve"> particularly </w:t>
      </w:r>
      <w:r w:rsidR="006B34ED" w:rsidRPr="006B34ED">
        <w:rPr>
          <w:rFonts w:ascii="Verdana" w:hAnsi="Verdana"/>
        </w:rPr>
        <w:t xml:space="preserve">require </w:t>
      </w:r>
      <w:r w:rsidRPr="00FF1559">
        <w:rPr>
          <w:rFonts w:ascii="Verdana" w:hAnsi="Verdana"/>
        </w:rPr>
        <w:t xml:space="preserve">the </w:t>
      </w:r>
      <w:r w:rsidR="006B34ED" w:rsidRPr="006B34ED">
        <w:rPr>
          <w:rFonts w:ascii="Verdana" w:hAnsi="Verdana"/>
        </w:rPr>
        <w:t>ability to see the bigger picture, work together across boundaries and deliver at pace</w:t>
      </w:r>
      <w:r w:rsidRPr="00FF1559">
        <w:rPr>
          <w:rFonts w:ascii="Verdana" w:hAnsi="Verdana"/>
        </w:rPr>
        <w:t>.</w:t>
      </w:r>
    </w:p>
    <w:p w14:paraId="606375D1" w14:textId="77777777" w:rsidR="00A4234B" w:rsidRDefault="00294C6C" w:rsidP="008C57E6">
      <w:pPr>
        <w:pStyle w:val="ListParagraph"/>
        <w:numPr>
          <w:ilvl w:val="0"/>
          <w:numId w:val="32"/>
        </w:numPr>
        <w:rPr>
          <w:rFonts w:ascii="Arial" w:hAnsi="Arial" w:cs="Arial"/>
          <w:b/>
          <w:color w:val="0070C0"/>
          <w:sz w:val="32"/>
        </w:rPr>
      </w:pPr>
      <w:r>
        <w:rPr>
          <w:rFonts w:ascii="Verdana" w:hAnsi="Verdana"/>
        </w:rPr>
        <w:t>Supporting the development of the Parole Board’s corporate strategy</w:t>
      </w:r>
      <w:r w:rsidRPr="00CD2141">
        <w:rPr>
          <w:rFonts w:ascii="Verdana" w:hAnsi="Verdana"/>
        </w:rPr>
        <w:t xml:space="preserve">, </w:t>
      </w:r>
      <w:r>
        <w:rPr>
          <w:rFonts w:ascii="Verdana" w:hAnsi="Verdana"/>
        </w:rPr>
        <w:t>business planning cycle</w:t>
      </w:r>
      <w:r w:rsidRPr="00CD2141">
        <w:rPr>
          <w:rFonts w:ascii="Verdana" w:hAnsi="Verdana"/>
        </w:rPr>
        <w:t xml:space="preserve"> and strategic forward look.</w:t>
      </w:r>
    </w:p>
    <w:bookmarkEnd w:id="0"/>
    <w:p w14:paraId="3DC12FDE" w14:textId="77777777" w:rsidR="00A4234B" w:rsidRDefault="00294C6C" w:rsidP="008C57E6">
      <w:pPr>
        <w:pStyle w:val="ListParagraph"/>
        <w:numPr>
          <w:ilvl w:val="0"/>
          <w:numId w:val="32"/>
        </w:numPr>
        <w:rPr>
          <w:rFonts w:ascii="Arial" w:hAnsi="Arial" w:cs="Arial"/>
          <w:b/>
          <w:color w:val="0070C0"/>
          <w:sz w:val="32"/>
        </w:rPr>
      </w:pPr>
      <w:r w:rsidRPr="00E46188">
        <w:rPr>
          <w:rFonts w:ascii="Verdana" w:hAnsi="Verdana"/>
        </w:rPr>
        <w:t>Engaging</w:t>
      </w:r>
      <w:r>
        <w:rPr>
          <w:rFonts w:ascii="Verdana" w:hAnsi="Verdana"/>
        </w:rPr>
        <w:t xml:space="preserve"> across the organisation and </w:t>
      </w:r>
      <w:r w:rsidRPr="00E46188">
        <w:rPr>
          <w:rFonts w:ascii="Verdana" w:hAnsi="Verdana"/>
        </w:rPr>
        <w:t>with external partners</w:t>
      </w:r>
      <w:r>
        <w:rPr>
          <w:rFonts w:ascii="Verdana" w:hAnsi="Verdana"/>
        </w:rPr>
        <w:t xml:space="preserve"> to gather evidence, </w:t>
      </w:r>
      <w:r w:rsidRPr="00E46188">
        <w:rPr>
          <w:rFonts w:ascii="Verdana" w:hAnsi="Verdana"/>
        </w:rPr>
        <w:t xml:space="preserve">understand impacts, </w:t>
      </w:r>
      <w:r>
        <w:rPr>
          <w:rFonts w:ascii="Verdana" w:hAnsi="Verdana"/>
        </w:rPr>
        <w:t xml:space="preserve">test proposals and </w:t>
      </w:r>
      <w:r w:rsidRPr="00E46188">
        <w:rPr>
          <w:rFonts w:ascii="Verdana" w:hAnsi="Verdana"/>
        </w:rPr>
        <w:t>support delivery of</w:t>
      </w:r>
      <w:r>
        <w:rPr>
          <w:rFonts w:ascii="Verdana" w:hAnsi="Verdana"/>
        </w:rPr>
        <w:t xml:space="preserve"> strategic priorities</w:t>
      </w:r>
      <w:r w:rsidRPr="00E46188">
        <w:rPr>
          <w:rFonts w:ascii="Verdana" w:hAnsi="Verdana"/>
        </w:rPr>
        <w:t>.</w:t>
      </w:r>
    </w:p>
    <w:p w14:paraId="5303A095" w14:textId="77777777" w:rsidR="00A4234B" w:rsidRDefault="00294C6C" w:rsidP="008C57E6">
      <w:pPr>
        <w:pStyle w:val="ListParagraph"/>
        <w:numPr>
          <w:ilvl w:val="0"/>
          <w:numId w:val="32"/>
        </w:numPr>
        <w:rPr>
          <w:rFonts w:ascii="Arial" w:hAnsi="Arial" w:cs="Arial"/>
          <w:b/>
          <w:color w:val="0070C0"/>
          <w:sz w:val="32"/>
        </w:rPr>
      </w:pPr>
      <w:r w:rsidRPr="00E56A67">
        <w:rPr>
          <w:rFonts w:ascii="Verdana" w:hAnsi="Verdana"/>
        </w:rPr>
        <w:t>Supporting and coordinating defined</w:t>
      </w:r>
      <w:r>
        <w:rPr>
          <w:rFonts w:ascii="Verdana" w:hAnsi="Verdana"/>
        </w:rPr>
        <w:t xml:space="preserve"> strategic workstreams</w:t>
      </w:r>
      <w:r w:rsidRPr="00E56A67">
        <w:rPr>
          <w:rFonts w:ascii="Verdana" w:hAnsi="Verdana"/>
        </w:rPr>
        <w:t xml:space="preserve">, including court ambition, </w:t>
      </w:r>
      <w:r>
        <w:rPr>
          <w:rFonts w:ascii="Verdana" w:hAnsi="Verdana"/>
        </w:rPr>
        <w:t>digital strategy</w:t>
      </w:r>
      <w:r w:rsidRPr="00E56A67">
        <w:rPr>
          <w:rFonts w:ascii="Verdana" w:hAnsi="Verdana"/>
        </w:rPr>
        <w:t xml:space="preserve"> and</w:t>
      </w:r>
      <w:r>
        <w:rPr>
          <w:rFonts w:ascii="Verdana" w:hAnsi="Verdana"/>
        </w:rPr>
        <w:t xml:space="preserve"> transparency</w:t>
      </w:r>
      <w:r w:rsidRPr="00E56A67">
        <w:rPr>
          <w:rFonts w:ascii="Verdana" w:hAnsi="Verdana"/>
        </w:rPr>
        <w:t>, under the direction</w:t>
      </w:r>
      <w:r>
        <w:rPr>
          <w:rFonts w:ascii="Verdana" w:hAnsi="Verdana"/>
        </w:rPr>
        <w:t xml:space="preserve"> of the Strategic Change Manager</w:t>
      </w:r>
      <w:r w:rsidRPr="00E56A67">
        <w:rPr>
          <w:rFonts w:ascii="Verdana" w:hAnsi="Verdana"/>
        </w:rPr>
        <w:t>.</w:t>
      </w:r>
    </w:p>
    <w:p w14:paraId="46C83948" w14:textId="77777777" w:rsidR="00A4234B" w:rsidRDefault="00294C6C" w:rsidP="008C57E6">
      <w:pPr>
        <w:pStyle w:val="ListParagraph"/>
        <w:numPr>
          <w:ilvl w:val="0"/>
          <w:numId w:val="32"/>
        </w:numPr>
        <w:rPr>
          <w:rFonts w:ascii="Arial" w:hAnsi="Arial" w:cs="Arial"/>
          <w:b/>
          <w:color w:val="0070C0"/>
          <w:sz w:val="32"/>
        </w:rPr>
      </w:pPr>
      <w:r w:rsidRPr="00DC3E50">
        <w:rPr>
          <w:rFonts w:ascii="Verdana" w:hAnsi="Verdana"/>
        </w:rPr>
        <w:t>Maintaining the strategic forward look, action logs and supporting products so that priorities, risks, dependencies and decision points are visible.</w:t>
      </w:r>
    </w:p>
    <w:p w14:paraId="30FCE537" w14:textId="168668AC" w:rsidR="007D38CB" w:rsidRPr="0077290E" w:rsidRDefault="007D38CB" w:rsidP="00673B1A">
      <w:pPr>
        <w:pStyle w:val="Default"/>
        <w:rPr>
          <w:rFonts w:ascii="Verdana" w:hAnsi="Verdana" w:cstheme="majorHAnsi"/>
          <w:b/>
          <w:color w:val="8F073C"/>
          <w:sz w:val="22"/>
          <w:szCs w:val="22"/>
        </w:rPr>
      </w:pPr>
      <w:r w:rsidRPr="0077290E">
        <w:rPr>
          <w:rFonts w:ascii="Verdana" w:hAnsi="Verdana" w:cstheme="majorHAnsi"/>
          <w:b/>
          <w:color w:val="8F073C"/>
          <w:sz w:val="22"/>
          <w:szCs w:val="22"/>
        </w:rPr>
        <w:t>Person specification</w:t>
      </w:r>
    </w:p>
    <w:p w14:paraId="5EB038A8" w14:textId="77777777" w:rsidR="00014AA3" w:rsidRDefault="00014AA3">
      <w:pPr>
        <w:pStyle w:val="Default"/>
        <w:rPr>
          <w:rFonts w:ascii="Verdana" w:hAnsi="Verdana"/>
          <w:sz w:val="22"/>
          <w:szCs w:val="22"/>
        </w:rPr>
      </w:pPr>
    </w:p>
    <w:p w14:paraId="1DD5A7EA" w14:textId="437E4880" w:rsidR="001D4A71" w:rsidRDefault="00294C6C">
      <w:pPr>
        <w:pStyle w:val="Default"/>
        <w:rPr>
          <w:rFonts w:ascii="Verdana" w:hAnsi="Verdana"/>
          <w:sz w:val="22"/>
          <w:szCs w:val="22"/>
        </w:rPr>
      </w:pPr>
      <w:r w:rsidRPr="001841EA">
        <w:rPr>
          <w:rFonts w:ascii="Verdana" w:hAnsi="Verdana"/>
          <w:sz w:val="22"/>
          <w:szCs w:val="22"/>
        </w:rPr>
        <w:t xml:space="preserve">The post holder will be part of the Strategy Hub and report to the Strategic Change Manager. </w:t>
      </w:r>
      <w:r w:rsidR="001841EA" w:rsidRPr="001841EA">
        <w:rPr>
          <w:rFonts w:ascii="Verdana" w:hAnsi="Verdana"/>
          <w:sz w:val="22"/>
          <w:szCs w:val="22"/>
        </w:rPr>
        <w:t>They</w:t>
      </w:r>
      <w:r w:rsidRPr="001841EA">
        <w:rPr>
          <w:rFonts w:ascii="Verdana" w:hAnsi="Verdana"/>
          <w:sz w:val="22"/>
          <w:szCs w:val="22"/>
        </w:rPr>
        <w:t xml:space="preserve"> will bring curiosity, sound judgement and enthusiasm, helping the organisation understand strategic choices, explore new ideas and develop evidence-based solutions to complex organisational challenges. They will be expected to </w:t>
      </w:r>
      <w:r w:rsidR="001841EA" w:rsidRPr="001841EA">
        <w:rPr>
          <w:rFonts w:ascii="Verdana" w:hAnsi="Verdana"/>
          <w:sz w:val="22"/>
          <w:szCs w:val="22"/>
        </w:rPr>
        <w:t xml:space="preserve">see the bigger picture, </w:t>
      </w:r>
      <w:r w:rsidRPr="001841EA">
        <w:rPr>
          <w:rFonts w:ascii="Verdana" w:hAnsi="Verdana"/>
          <w:sz w:val="22"/>
          <w:szCs w:val="22"/>
        </w:rPr>
        <w:t xml:space="preserve">work collaboratively, communicate clearly and </w:t>
      </w:r>
      <w:r w:rsidR="001841EA" w:rsidRPr="001841EA">
        <w:rPr>
          <w:rFonts w:ascii="Verdana" w:hAnsi="Verdana"/>
          <w:sz w:val="22"/>
          <w:szCs w:val="22"/>
        </w:rPr>
        <w:t>deliver high-quality work at pace</w:t>
      </w:r>
      <w:r w:rsidRPr="001841EA">
        <w:rPr>
          <w:rFonts w:ascii="Verdana" w:hAnsi="Verdana"/>
          <w:sz w:val="22"/>
          <w:szCs w:val="22"/>
        </w:rPr>
        <w:t>.</w:t>
      </w:r>
    </w:p>
    <w:p w14:paraId="1A538779" w14:textId="77777777" w:rsidR="00153AD8" w:rsidRPr="001D4A71" w:rsidRDefault="00153AD8">
      <w:pPr>
        <w:pStyle w:val="Default"/>
        <w:rPr>
          <w:rFonts w:ascii="Arial" w:hAnsi="Arial" w:cs="Arial"/>
          <w:b/>
          <w:color w:val="0070C0"/>
          <w:sz w:val="32"/>
        </w:rPr>
      </w:pPr>
    </w:p>
    <w:p w14:paraId="4CBE4D12" w14:textId="3D6A39A5" w:rsidR="00CC1B3A" w:rsidRDefault="007D38CB" w:rsidP="00B21276">
      <w:pPr>
        <w:spacing w:after="0" w:line="240" w:lineRule="auto"/>
        <w:outlineLvl w:val="0"/>
        <w:rPr>
          <w:rFonts w:ascii="Verdana" w:eastAsia="MS Mincho" w:hAnsi="Verdana" w:cstheme="majorHAnsi"/>
          <w:b/>
          <w:bCs/>
          <w:color w:val="8F073C"/>
          <w:lang w:eastAsia="en-GB"/>
        </w:rPr>
      </w:pPr>
      <w:r w:rsidRPr="0077290E">
        <w:rPr>
          <w:rFonts w:ascii="Verdana" w:eastAsia="MS Mincho" w:hAnsi="Verdana" w:cstheme="majorHAnsi"/>
          <w:b/>
          <w:bCs/>
          <w:color w:val="8F073C"/>
          <w:lang w:eastAsia="en-GB"/>
        </w:rPr>
        <w:t>Main Duties</w:t>
      </w:r>
    </w:p>
    <w:p w14:paraId="79331763" w14:textId="64A4C750" w:rsidR="001D4A71" w:rsidRPr="001D4A71" w:rsidRDefault="00294C6C">
      <w:pPr>
        <w:spacing w:after="0"/>
        <w:rPr>
          <w:rFonts w:ascii="Arial" w:hAnsi="Arial" w:cs="Arial"/>
          <w:b/>
          <w:color w:val="0070C0"/>
          <w:sz w:val="32"/>
        </w:rPr>
      </w:pPr>
      <w:bookmarkStart w:id="1" w:name="_Hlk135298113"/>
      <w:r w:rsidRPr="00C12A12">
        <w:rPr>
          <w:rFonts w:ascii="Verdana" w:hAnsi="Verdana"/>
        </w:rPr>
        <w:t xml:space="preserve">Your role will be to support the Strategy Hub to strengthen the Parole Board’s strategic capability. You will help the organisation understand the wider policy and justice context, build evidence, engage stakeholders and develop clear options and advice to support senior decision-making. The role is suitable for an HEO developing as a </w:t>
      </w:r>
      <w:r w:rsidR="005E636E">
        <w:rPr>
          <w:rFonts w:ascii="Verdana" w:hAnsi="Verdana"/>
        </w:rPr>
        <w:t xml:space="preserve">policy and </w:t>
      </w:r>
      <w:r w:rsidRPr="00C12A12">
        <w:rPr>
          <w:rFonts w:ascii="Verdana" w:hAnsi="Verdana"/>
        </w:rPr>
        <w:t>strategy professional, with support and direction from the Strategic Change Manager.</w:t>
      </w:r>
    </w:p>
    <w:p w14:paraId="5F5DE366" w14:textId="5A63E369" w:rsidR="00B60A21" w:rsidRDefault="00C32E8A" w:rsidP="00C32E8A">
      <w:pPr>
        <w:spacing w:before="100" w:beforeAutospacing="1" w:after="100" w:afterAutospacing="1" w:line="240" w:lineRule="auto"/>
        <w:rPr>
          <w:rFonts w:ascii="Segoe UI" w:eastAsia="Times New Roman" w:hAnsi="Segoe UI" w:cs="Segoe UI"/>
          <w:sz w:val="21"/>
          <w:szCs w:val="21"/>
          <w:lang w:eastAsia="en-GB"/>
        </w:rPr>
      </w:pPr>
      <w:r>
        <w:rPr>
          <w:rFonts w:ascii="Segoe UI" w:eastAsia="Times New Roman" w:hAnsi="Segoe UI" w:cs="Segoe UI"/>
          <w:b/>
          <w:bCs/>
          <w:sz w:val="21"/>
          <w:szCs w:val="21"/>
          <w:lang w:eastAsia="en-GB"/>
        </w:rPr>
        <w:t>Strategy Development</w:t>
      </w:r>
    </w:p>
    <w:p w14:paraId="358DDD37" w14:textId="77777777" w:rsidR="001D4A71" w:rsidRPr="001D4A71" w:rsidRDefault="00645246">
      <w:pPr>
        <w:rPr>
          <w:rFonts w:ascii="Arial" w:hAnsi="Arial" w:cs="Arial"/>
          <w:b/>
          <w:color w:val="0070C0"/>
          <w:sz w:val="32"/>
        </w:rPr>
      </w:pPr>
      <w:r w:rsidRPr="00645246">
        <w:rPr>
          <w:rFonts w:ascii="Verdana" w:hAnsi="Verdana"/>
        </w:rPr>
        <w:t>Support the development and delivery of the Parole Board’s corporate strategy, business planning cycle and strategic forward look, ensuring work is aligned to the organisation’s purpose, statutory responsibilities and wider justice system priorities.</w:t>
      </w:r>
    </w:p>
    <w:p w14:paraId="44F11B1E" w14:textId="77777777" w:rsidR="001D4A71" w:rsidRPr="001D4A71" w:rsidRDefault="00E77F6D">
      <w:pPr>
        <w:rPr>
          <w:rFonts w:ascii="Arial" w:hAnsi="Arial" w:cs="Arial"/>
          <w:b/>
          <w:color w:val="0070C0"/>
          <w:sz w:val="32"/>
        </w:rPr>
      </w:pPr>
      <w:r w:rsidRPr="00E77F6D">
        <w:rPr>
          <w:rFonts w:ascii="Verdana" w:hAnsi="Verdana"/>
        </w:rPr>
        <w:t>Support and coordinate defined strategic workstreams, including court ambition, digital strategy and transparency, helping to clarify objectives, develop plans, identify dependencies and track progress.</w:t>
      </w:r>
    </w:p>
    <w:p w14:paraId="5FD99826" w14:textId="77777777" w:rsidR="001D4A71" w:rsidRPr="001D4A71" w:rsidRDefault="003A2607">
      <w:pPr>
        <w:rPr>
          <w:rFonts w:ascii="Arial" w:hAnsi="Arial" w:cs="Arial"/>
          <w:b/>
          <w:color w:val="0070C0"/>
          <w:sz w:val="32"/>
        </w:rPr>
      </w:pPr>
      <w:r w:rsidRPr="003A2607">
        <w:rPr>
          <w:rFonts w:ascii="Verdana" w:hAnsi="Verdana"/>
        </w:rPr>
        <w:t>Help develop clear problem statements, objectives, options and success measures for strategic projects, ensuring proposals are proportionate, evidence-based and focused on the outcomes the organisation is seeking to achieve.</w:t>
      </w:r>
    </w:p>
    <w:p w14:paraId="13E7BDE7" w14:textId="1BECA4A9" w:rsidR="00E77B93" w:rsidRDefault="00893250" w:rsidP="00893250">
      <w:pPr>
        <w:spacing w:before="100" w:beforeAutospacing="1" w:after="100" w:afterAutospacing="1" w:line="240" w:lineRule="auto"/>
        <w:rPr>
          <w:rFonts w:ascii="Segoe UI" w:eastAsia="Times New Roman" w:hAnsi="Segoe UI" w:cs="Segoe UI"/>
          <w:b/>
          <w:bCs/>
          <w:sz w:val="21"/>
          <w:szCs w:val="21"/>
          <w:lang w:eastAsia="en-GB"/>
        </w:rPr>
      </w:pPr>
      <w:r>
        <w:rPr>
          <w:rFonts w:ascii="Segoe UI" w:eastAsia="Times New Roman" w:hAnsi="Segoe UI" w:cs="Segoe UI"/>
          <w:b/>
          <w:bCs/>
          <w:sz w:val="21"/>
          <w:szCs w:val="21"/>
          <w:lang w:eastAsia="en-GB"/>
        </w:rPr>
        <w:t>Stakeholder Engagement</w:t>
      </w:r>
    </w:p>
    <w:p w14:paraId="6CF738E5" w14:textId="77777777" w:rsidR="001D4A71" w:rsidRPr="001D4A71" w:rsidRDefault="00294C6C">
      <w:pPr>
        <w:rPr>
          <w:rFonts w:ascii="Arial" w:hAnsi="Arial" w:cs="Arial"/>
          <w:b/>
          <w:color w:val="0070C0"/>
          <w:sz w:val="32"/>
        </w:rPr>
      </w:pPr>
      <w:r w:rsidRPr="007B2B7F">
        <w:rPr>
          <w:rFonts w:ascii="Verdana" w:hAnsi="Verdana"/>
        </w:rPr>
        <w:t>Build effective working relationships with colleagues across the Parole Board, including operational, legal, policy, digital, communications, governance, member-facing and corporate services teams.</w:t>
      </w:r>
    </w:p>
    <w:p w14:paraId="5734A495" w14:textId="77777777" w:rsidR="001D4A71" w:rsidRPr="001D4A71" w:rsidRDefault="008C149A">
      <w:pPr>
        <w:pStyle w:val="Default"/>
        <w:rPr>
          <w:rFonts w:ascii="Arial" w:hAnsi="Arial" w:cs="Arial"/>
          <w:b/>
          <w:color w:val="0070C0"/>
          <w:sz w:val="32"/>
        </w:rPr>
      </w:pPr>
      <w:r w:rsidRPr="008C149A">
        <w:rPr>
          <w:rFonts w:ascii="Verdana" w:hAnsi="Verdana"/>
          <w:sz w:val="22"/>
          <w:szCs w:val="22"/>
        </w:rPr>
        <w:t>Support engagement with external stakeholders, including Ministry of Justice policy, sponsorship, digital, commercial and reform colleagues, to ensure strategic work is informed by wider government priorities and justice system developments.</w:t>
      </w:r>
    </w:p>
    <w:p w14:paraId="7D65566B" w14:textId="77777777" w:rsidR="001D4A71" w:rsidRPr="001D4A71" w:rsidRDefault="00481323">
      <w:pPr>
        <w:pStyle w:val="Default"/>
        <w:rPr>
          <w:rFonts w:ascii="Arial" w:hAnsi="Arial" w:cs="Arial"/>
          <w:b/>
          <w:color w:val="0070C0"/>
          <w:sz w:val="32"/>
        </w:rPr>
      </w:pPr>
      <w:r w:rsidRPr="00481323">
        <w:rPr>
          <w:rFonts w:ascii="Verdana" w:hAnsi="Verdana"/>
          <w:sz w:val="22"/>
          <w:szCs w:val="22"/>
        </w:rPr>
        <w:t>Plan and support workshops, meetings and engagement sessions to gather views, test proposals, understand operational impacts and support collaborative strategy development.</w:t>
      </w:r>
    </w:p>
    <w:p w14:paraId="2C9E119B" w14:textId="7866C769" w:rsidR="00296AD6" w:rsidRDefault="00D80D47" w:rsidP="00741B52">
      <w:pPr>
        <w:spacing w:before="100" w:beforeAutospacing="1" w:after="100" w:afterAutospacing="1" w:line="240" w:lineRule="auto"/>
        <w:rPr>
          <w:rFonts w:ascii="Segoe UI" w:eastAsia="Times New Roman" w:hAnsi="Segoe UI" w:cs="Segoe UI"/>
          <w:sz w:val="21"/>
          <w:szCs w:val="21"/>
          <w:lang w:eastAsia="en-GB"/>
        </w:rPr>
      </w:pPr>
      <w:r>
        <w:rPr>
          <w:rFonts w:ascii="Segoe UI" w:eastAsia="Times New Roman" w:hAnsi="Segoe UI" w:cs="Segoe UI"/>
          <w:b/>
          <w:bCs/>
          <w:sz w:val="21"/>
          <w:szCs w:val="21"/>
          <w:lang w:eastAsia="en-GB"/>
        </w:rPr>
        <w:t>Horizon Scanning and Insight</w:t>
      </w:r>
    </w:p>
    <w:p w14:paraId="474CB05D" w14:textId="77777777" w:rsidR="001D4A71" w:rsidRPr="001D4A71" w:rsidRDefault="006E6970">
      <w:pPr>
        <w:pStyle w:val="Default"/>
        <w:rPr>
          <w:rFonts w:ascii="Arial" w:hAnsi="Arial" w:cs="Arial"/>
          <w:b/>
          <w:color w:val="0070C0"/>
          <w:sz w:val="32"/>
        </w:rPr>
      </w:pPr>
      <w:r w:rsidRPr="006E6970">
        <w:rPr>
          <w:rFonts w:ascii="Verdana" w:hAnsi="Verdana"/>
          <w:sz w:val="22"/>
          <w:szCs w:val="22"/>
        </w:rPr>
        <w:t>Monitor relevant political, legislative, policy, operational and digital developments across the justice system and wider public sector, identifying issues that may create risks, opportunities or choices for the Parole Board.</w:t>
      </w:r>
    </w:p>
    <w:p w14:paraId="3E459ECC" w14:textId="77777777" w:rsidR="001216C4" w:rsidRDefault="001216C4" w:rsidP="00C76182">
      <w:pPr>
        <w:pStyle w:val="Default"/>
        <w:rPr>
          <w:rFonts w:ascii="Verdana" w:hAnsi="Verdana"/>
          <w:sz w:val="22"/>
          <w:szCs w:val="22"/>
        </w:rPr>
      </w:pPr>
    </w:p>
    <w:p w14:paraId="4ABF5CEC" w14:textId="06A9E1BC" w:rsidR="00C76182" w:rsidRDefault="006E6970" w:rsidP="00C76182">
      <w:pPr>
        <w:pStyle w:val="Default"/>
        <w:rPr>
          <w:rFonts w:ascii="Verdana" w:hAnsi="Verdana"/>
          <w:sz w:val="22"/>
          <w:szCs w:val="22"/>
        </w:rPr>
      </w:pPr>
      <w:r>
        <w:rPr>
          <w:rFonts w:ascii="Verdana" w:hAnsi="Verdana"/>
          <w:sz w:val="22"/>
          <w:szCs w:val="22"/>
        </w:rPr>
        <w:t>Draw together information from internal data, project updates, stakeholder feedback, external publications and policy developments to build a rounded evidence base for strategic decision-making.</w:t>
      </w:r>
    </w:p>
    <w:p w14:paraId="3F9A28F6" w14:textId="77777777" w:rsidR="00C76182" w:rsidRDefault="00C76182" w:rsidP="00C76182">
      <w:pPr>
        <w:pStyle w:val="Default"/>
        <w:rPr>
          <w:rFonts w:ascii="Verdana" w:hAnsi="Verdana"/>
          <w:sz w:val="22"/>
          <w:szCs w:val="22"/>
        </w:rPr>
      </w:pPr>
    </w:p>
    <w:p w14:paraId="4A68CA6C" w14:textId="18224248" w:rsidR="001D4A71" w:rsidRPr="001216C4" w:rsidRDefault="00294C6C" w:rsidP="00C76182">
      <w:pPr>
        <w:pStyle w:val="Default"/>
        <w:rPr>
          <w:rFonts w:ascii="Segoe UI" w:hAnsi="Segoe UI" w:cs="Segoe UI"/>
          <w:sz w:val="21"/>
          <w:szCs w:val="21"/>
        </w:rPr>
      </w:pPr>
      <w:r w:rsidRPr="001216C4">
        <w:rPr>
          <w:rFonts w:ascii="Segoe UI" w:hAnsi="Segoe UI" w:cs="Segoe UI"/>
          <w:b/>
          <w:sz w:val="21"/>
          <w:szCs w:val="21"/>
        </w:rPr>
        <w:t>Evidence, Options</w:t>
      </w:r>
      <w:r w:rsidR="00C76182" w:rsidRPr="001216C4">
        <w:rPr>
          <w:rFonts w:ascii="Segoe UI" w:hAnsi="Segoe UI" w:cs="Segoe UI"/>
          <w:b/>
          <w:sz w:val="21"/>
          <w:szCs w:val="21"/>
        </w:rPr>
        <w:t>,</w:t>
      </w:r>
      <w:r w:rsidRPr="001216C4">
        <w:rPr>
          <w:rFonts w:ascii="Segoe UI" w:hAnsi="Segoe UI" w:cs="Segoe UI"/>
          <w:b/>
          <w:sz w:val="21"/>
          <w:szCs w:val="21"/>
        </w:rPr>
        <w:t xml:space="preserve"> Analysis and Advice</w:t>
      </w:r>
    </w:p>
    <w:p w14:paraId="6817CB25" w14:textId="77777777" w:rsidR="001216C4" w:rsidRDefault="001216C4">
      <w:pPr>
        <w:pStyle w:val="Default"/>
        <w:rPr>
          <w:rFonts w:ascii="Verdana" w:hAnsi="Verdana"/>
          <w:sz w:val="22"/>
          <w:szCs w:val="22"/>
        </w:rPr>
      </w:pPr>
    </w:p>
    <w:p w14:paraId="201C3ADA" w14:textId="3052807B" w:rsidR="006E6970" w:rsidRDefault="006E6970">
      <w:pPr>
        <w:pStyle w:val="Default"/>
        <w:rPr>
          <w:rFonts w:ascii="Verdana" w:hAnsi="Verdana"/>
          <w:sz w:val="22"/>
          <w:szCs w:val="22"/>
        </w:rPr>
      </w:pPr>
      <w:r>
        <w:rPr>
          <w:rFonts w:ascii="Verdana" w:hAnsi="Verdana"/>
          <w:sz w:val="22"/>
          <w:szCs w:val="22"/>
        </w:rPr>
        <w:t>Develop and maintain evidence bases for key strategic priorities, ensuring proposals are supported by clear analysis, relevant data and an understanding of benefits, risks, costs and delivery implications.</w:t>
      </w:r>
    </w:p>
    <w:p w14:paraId="6C344400" w14:textId="77777777" w:rsidR="00C76182" w:rsidRDefault="00C76182">
      <w:pPr>
        <w:pStyle w:val="Default"/>
        <w:rPr>
          <w:kern w:val="2"/>
          <w:lang w:eastAsia="en-GB"/>
          <w14:ligatures w14:val="standardContextual"/>
        </w:rPr>
      </w:pPr>
    </w:p>
    <w:p w14:paraId="4EB0ECD4" w14:textId="77777777" w:rsidR="006E6970" w:rsidRDefault="006E6970">
      <w:pPr>
        <w:pStyle w:val="Default"/>
        <w:rPr>
          <w:rFonts w:ascii="Verdana" w:hAnsi="Verdana"/>
          <w:sz w:val="22"/>
          <w:szCs w:val="22"/>
        </w:rPr>
      </w:pPr>
      <w:r>
        <w:rPr>
          <w:rFonts w:ascii="Verdana" w:hAnsi="Verdana"/>
          <w:sz w:val="22"/>
          <w:szCs w:val="22"/>
        </w:rPr>
        <w:lastRenderedPageBreak/>
        <w:t>Support options analysis for strategic decisions by identifying viable choices, assessing trade-offs, clarifying assumptions and presenting balanced recommendations for senior consideration.</w:t>
      </w:r>
    </w:p>
    <w:p w14:paraId="6D266641" w14:textId="77777777" w:rsidR="001216C4" w:rsidRDefault="001216C4">
      <w:pPr>
        <w:pStyle w:val="Default"/>
        <w:rPr>
          <w:kern w:val="2"/>
          <w:lang w:eastAsia="en-GB"/>
          <w14:ligatures w14:val="standardContextual"/>
        </w:rPr>
      </w:pPr>
    </w:p>
    <w:p w14:paraId="7CD8D823" w14:textId="77777777" w:rsidR="006E6970" w:rsidRDefault="006E6970">
      <w:pPr>
        <w:pStyle w:val="Default"/>
      </w:pPr>
      <w:r w:rsidRPr="3FDD4F3B">
        <w:rPr>
          <w:rFonts w:ascii="Verdana" w:hAnsi="Verdana"/>
          <w:sz w:val="22"/>
          <w:szCs w:val="22"/>
        </w:rPr>
        <w:t>Draft clear briefings, submissions, discussion papers and presentations that explain complex issues in a concise and accessible way.</w:t>
      </w:r>
    </w:p>
    <w:p w14:paraId="2F136CAE" w14:textId="5BD6EA67" w:rsidR="3FDD4F3B" w:rsidRDefault="3FDD4F3B" w:rsidP="3FDD4F3B">
      <w:pPr>
        <w:pStyle w:val="Default"/>
        <w:rPr>
          <w:rFonts w:ascii="Verdana" w:hAnsi="Verdana"/>
          <w:sz w:val="22"/>
          <w:szCs w:val="22"/>
        </w:rPr>
      </w:pPr>
    </w:p>
    <w:p w14:paraId="4DAE55D5" w14:textId="77777777" w:rsidR="001D4A71" w:rsidRPr="00673B21" w:rsidRDefault="00294C6C">
      <w:pPr>
        <w:rPr>
          <w:rFonts w:ascii="Segoe UI" w:hAnsi="Segoe UI" w:cs="Segoe UI"/>
          <w:b/>
          <w:color w:val="0070C0"/>
          <w:sz w:val="21"/>
          <w:szCs w:val="21"/>
        </w:rPr>
      </w:pPr>
      <w:r w:rsidRPr="00673B21">
        <w:rPr>
          <w:rFonts w:ascii="Segoe UI" w:hAnsi="Segoe UI" w:cs="Segoe UI"/>
          <w:b/>
          <w:sz w:val="21"/>
          <w:szCs w:val="21"/>
        </w:rPr>
        <w:t>Planning, Governance and Delivery Support</w:t>
      </w:r>
    </w:p>
    <w:p w14:paraId="0E3AD297" w14:textId="77777777" w:rsidR="001D4A71" w:rsidRPr="001D4A71" w:rsidRDefault="00294C6C">
      <w:pPr>
        <w:rPr>
          <w:rFonts w:ascii="Arial" w:hAnsi="Arial" w:cs="Arial"/>
          <w:b/>
          <w:color w:val="0070C0"/>
          <w:sz w:val="32"/>
        </w:rPr>
      </w:pPr>
      <w:r w:rsidRPr="0027754C">
        <w:rPr>
          <w:rFonts w:ascii="Verdana" w:hAnsi="Verdana"/>
        </w:rPr>
        <w:t>Maintain and update relevant strategy plans, action logs, forward looks, project trackers and other working documents to ensure progress is visible and well managed.</w:t>
      </w:r>
    </w:p>
    <w:p w14:paraId="3304B296" w14:textId="77777777" w:rsidR="00673B21" w:rsidRPr="00673B21" w:rsidRDefault="00294C6C" w:rsidP="00673B21">
      <w:pPr>
        <w:rPr>
          <w:rFonts w:ascii="Verdana" w:hAnsi="Verdana"/>
          <w:sz w:val="21"/>
          <w:szCs w:val="21"/>
        </w:rPr>
      </w:pPr>
      <w:r w:rsidRPr="00673B21">
        <w:rPr>
          <w:rFonts w:ascii="Verdana" w:hAnsi="Verdana"/>
          <w:b/>
          <w:sz w:val="21"/>
          <w:szCs w:val="21"/>
        </w:rPr>
        <w:t xml:space="preserve">Resources and evaluation </w:t>
      </w:r>
    </w:p>
    <w:p w14:paraId="71D545F9" w14:textId="3F6223D0" w:rsidR="00A4234B" w:rsidRPr="00673B21" w:rsidRDefault="00294C6C" w:rsidP="00673B21">
      <w:pPr>
        <w:rPr>
          <w:rFonts w:ascii="Arial" w:hAnsi="Arial" w:cs="Arial"/>
          <w:b/>
          <w:color w:val="0070C0"/>
          <w:sz w:val="32"/>
        </w:rPr>
      </w:pPr>
      <w:r w:rsidRPr="00673B21">
        <w:rPr>
          <w:rFonts w:ascii="Verdana" w:hAnsi="Verdana"/>
        </w:rPr>
        <w:t>Support the Strategic Change Manager to assess delivery progress, capture learning, evaluate outcomes and provide information for effective decision-making.</w:t>
      </w:r>
    </w:p>
    <w:p w14:paraId="51E8364B" w14:textId="77777777" w:rsidR="00A4234B" w:rsidRDefault="00294C6C" w:rsidP="00AC1AF5">
      <w:pPr>
        <w:pStyle w:val="ListParagraph"/>
        <w:numPr>
          <w:ilvl w:val="0"/>
          <w:numId w:val="15"/>
        </w:numPr>
        <w:rPr>
          <w:rFonts w:ascii="Arial" w:hAnsi="Arial" w:cs="Arial"/>
          <w:b/>
          <w:color w:val="0070C0"/>
          <w:sz w:val="32"/>
        </w:rPr>
      </w:pPr>
      <w:r w:rsidRPr="00B744FF">
        <w:rPr>
          <w:rFonts w:ascii="Verdana" w:hAnsi="Verdana"/>
        </w:rPr>
        <w:t>Other ad hoc tasks appropriate to the role and grade as assigned from time to time by the Strategic Change Manager, Director of Strategy and Corporate Services or Chief Executive.</w:t>
      </w:r>
    </w:p>
    <w:p w14:paraId="5A9B562F" w14:textId="77777777" w:rsidR="00A4234B" w:rsidRDefault="00294C6C" w:rsidP="00BE6C05">
      <w:pPr>
        <w:pStyle w:val="ListParagraph"/>
        <w:numPr>
          <w:ilvl w:val="0"/>
          <w:numId w:val="15"/>
        </w:numPr>
        <w:rPr>
          <w:rFonts w:ascii="Arial" w:hAnsi="Arial" w:cs="Arial"/>
          <w:b/>
          <w:color w:val="0070C0"/>
          <w:sz w:val="32"/>
        </w:rPr>
      </w:pPr>
      <w:r w:rsidRPr="00BE6C05">
        <w:rPr>
          <w:rFonts w:ascii="Verdana" w:hAnsi="Verdana"/>
        </w:rPr>
        <w:t>To undertake these responsibilities in line with current legislation, Parole Board policies, and the key documents listed below.</w:t>
      </w:r>
    </w:p>
    <w:p w14:paraId="6019747D" w14:textId="5176BE9F" w:rsidR="0092323A" w:rsidRDefault="001D4A71" w:rsidP="00DC1F74">
      <w:pPr>
        <w:rPr>
          <w:rFonts w:ascii="Verdana" w:hAnsi="Verdana" w:cstheme="majorHAnsi"/>
        </w:rPr>
      </w:pPr>
      <w:r>
        <w:rPr>
          <w:rFonts w:ascii="Verdana" w:hAnsi="Verdana" w:cstheme="majorHAnsi"/>
        </w:rPr>
        <w:t>Learning and development opportunities</w:t>
      </w:r>
      <w:r w:rsidR="0085098D">
        <w:rPr>
          <w:rFonts w:ascii="Verdana" w:hAnsi="Verdana" w:cstheme="majorHAnsi"/>
        </w:rPr>
        <w:t xml:space="preserve"> will be given to</w:t>
      </w:r>
      <w:r w:rsidR="00777E24">
        <w:rPr>
          <w:rFonts w:ascii="Verdana" w:hAnsi="Verdana" w:cstheme="majorHAnsi"/>
        </w:rPr>
        <w:t xml:space="preserve"> the</w:t>
      </w:r>
      <w:r w:rsidR="0085098D">
        <w:rPr>
          <w:rFonts w:ascii="Verdana" w:hAnsi="Verdana" w:cstheme="majorHAnsi"/>
        </w:rPr>
        <w:t xml:space="preserve"> successful candidate</w:t>
      </w:r>
      <w:r w:rsidR="0092323A">
        <w:rPr>
          <w:rFonts w:ascii="Verdana" w:hAnsi="Verdana" w:cstheme="majorHAnsi"/>
        </w:rPr>
        <w:t>.</w:t>
      </w:r>
    </w:p>
    <w:p w14:paraId="7B23F0B7" w14:textId="77777777" w:rsidR="001969F2" w:rsidRDefault="001969F2" w:rsidP="00DC1F74">
      <w:pPr>
        <w:rPr>
          <w:rFonts w:ascii="Verdana" w:hAnsi="Verdana" w:cstheme="majorHAnsi"/>
        </w:rPr>
      </w:pPr>
    </w:p>
    <w:bookmarkEnd w:id="1"/>
    <w:p w14:paraId="3B999C26" w14:textId="0731BB5E" w:rsidR="0043420C" w:rsidRDefault="005636E5" w:rsidP="0043420C">
      <w:pPr>
        <w:spacing w:after="0" w:line="240" w:lineRule="auto"/>
        <w:outlineLvl w:val="0"/>
        <w:rPr>
          <w:rFonts w:ascii="Verdana" w:eastAsia="MS Mincho" w:hAnsi="Verdana" w:cstheme="majorHAnsi"/>
          <w:color w:val="8F073C"/>
          <w:lang w:eastAsia="en-GB"/>
        </w:rPr>
      </w:pPr>
      <w:r>
        <w:rPr>
          <w:rFonts w:ascii="Verdana" w:eastAsia="MS Mincho" w:hAnsi="Verdana" w:cstheme="majorHAnsi"/>
          <w:b/>
          <w:bCs/>
          <w:color w:val="8F073C"/>
          <w:lang w:eastAsia="en-GB"/>
        </w:rPr>
        <w:t>Skills and e</w:t>
      </w:r>
      <w:r w:rsidR="007D38CB" w:rsidRPr="0077290E">
        <w:rPr>
          <w:rFonts w:ascii="Verdana" w:eastAsia="MS Mincho" w:hAnsi="Verdana" w:cstheme="majorHAnsi"/>
          <w:b/>
          <w:bCs/>
          <w:color w:val="8F073C"/>
          <w:lang w:eastAsia="en-GB"/>
        </w:rPr>
        <w:t>xperience required for the post</w:t>
      </w:r>
    </w:p>
    <w:p w14:paraId="7F9E8DE3" w14:textId="77777777" w:rsidR="00A4234B" w:rsidRDefault="00294C6C" w:rsidP="00586462">
      <w:pPr>
        <w:pStyle w:val="ListParagraph"/>
        <w:numPr>
          <w:ilvl w:val="0"/>
          <w:numId w:val="29"/>
        </w:numPr>
        <w:rPr>
          <w:rFonts w:ascii="Arial" w:hAnsi="Arial" w:cs="Arial"/>
          <w:b/>
          <w:color w:val="0070C0"/>
          <w:sz w:val="32"/>
        </w:rPr>
      </w:pPr>
      <w:r w:rsidRPr="00ED054A">
        <w:rPr>
          <w:rFonts w:ascii="Verdana" w:hAnsi="Verdana"/>
        </w:rPr>
        <w:t>Ability to see the bigger picture by understanding how the Parole Board’s work fits within wider justice system priorities and the public interest.</w:t>
      </w:r>
    </w:p>
    <w:p w14:paraId="46D5D612" w14:textId="34440E83" w:rsidR="00A4234B" w:rsidRDefault="00294C6C" w:rsidP="00666D1E">
      <w:pPr>
        <w:pStyle w:val="ListParagraph"/>
        <w:numPr>
          <w:ilvl w:val="0"/>
          <w:numId w:val="29"/>
        </w:numPr>
        <w:rPr>
          <w:rFonts w:ascii="Arial" w:hAnsi="Arial" w:cs="Arial"/>
          <w:b/>
          <w:color w:val="0070C0"/>
          <w:sz w:val="32"/>
        </w:rPr>
      </w:pPr>
      <w:r w:rsidRPr="004C6ACC">
        <w:rPr>
          <w:rFonts w:ascii="Verdana" w:hAnsi="Verdana"/>
        </w:rPr>
        <w:t>An awareness of</w:t>
      </w:r>
      <w:r w:rsidR="00EB4687">
        <w:rPr>
          <w:rFonts w:ascii="Verdana" w:hAnsi="Verdana"/>
        </w:rPr>
        <w:t xml:space="preserve"> the standards of</w:t>
      </w:r>
      <w:r w:rsidRPr="004C6ACC">
        <w:rPr>
          <w:rFonts w:ascii="Verdana" w:hAnsi="Verdana"/>
        </w:rPr>
        <w:t xml:space="preserve"> the Civil Service Policy Profession and an interest in developing as a policy and strategy professional.</w:t>
      </w:r>
    </w:p>
    <w:p w14:paraId="46D78F2F" w14:textId="77777777" w:rsidR="00A4234B" w:rsidRDefault="00294C6C" w:rsidP="00072B8D">
      <w:pPr>
        <w:pStyle w:val="ListParagraph"/>
        <w:numPr>
          <w:ilvl w:val="0"/>
          <w:numId w:val="29"/>
        </w:numPr>
        <w:rPr>
          <w:rFonts w:ascii="Arial" w:hAnsi="Arial" w:cs="Arial"/>
          <w:b/>
          <w:color w:val="0070C0"/>
          <w:sz w:val="32"/>
        </w:rPr>
      </w:pPr>
      <w:r>
        <w:rPr>
          <w:rFonts w:ascii="Verdana" w:hAnsi="Verdana"/>
        </w:rPr>
        <w:t>Ability to gather, assess and present evidence from a range of sources to support options analysis, recommendations and senior decision-making.</w:t>
      </w:r>
    </w:p>
    <w:p w14:paraId="37F779C8" w14:textId="77777777" w:rsidR="00A4234B" w:rsidRDefault="00294C6C" w:rsidP="00DA2571">
      <w:pPr>
        <w:pStyle w:val="ListParagraph"/>
        <w:numPr>
          <w:ilvl w:val="0"/>
          <w:numId w:val="29"/>
        </w:numPr>
        <w:rPr>
          <w:rFonts w:ascii="Arial" w:hAnsi="Arial" w:cs="Arial"/>
          <w:b/>
          <w:color w:val="0070C0"/>
          <w:sz w:val="32"/>
        </w:rPr>
      </w:pPr>
      <w:r>
        <w:rPr>
          <w:rFonts w:ascii="Verdana" w:hAnsi="Verdana"/>
        </w:rPr>
        <w:t xml:space="preserve">Ability to work </w:t>
      </w:r>
      <w:r w:rsidRPr="008E04D2">
        <w:rPr>
          <w:rFonts w:ascii="Verdana" w:hAnsi="Verdana"/>
        </w:rPr>
        <w:t>together</w:t>
      </w:r>
      <w:r>
        <w:rPr>
          <w:rFonts w:ascii="Verdana" w:hAnsi="Verdana"/>
        </w:rPr>
        <w:t xml:space="preserve"> with operational, policy, legal, digital, finance, governance and corporate services colleagues to understand issues and develop practical solutions.</w:t>
      </w:r>
    </w:p>
    <w:p w14:paraId="280D27DB" w14:textId="77777777" w:rsidR="00A4234B" w:rsidRDefault="00915D31" w:rsidP="00915D31">
      <w:pPr>
        <w:pStyle w:val="ListParagraph"/>
        <w:numPr>
          <w:ilvl w:val="0"/>
          <w:numId w:val="29"/>
        </w:numPr>
        <w:rPr>
          <w:rFonts w:ascii="Arial" w:hAnsi="Arial" w:cs="Arial"/>
          <w:b/>
          <w:color w:val="0070C0"/>
          <w:sz w:val="32"/>
        </w:rPr>
      </w:pPr>
      <w:r w:rsidRPr="00915D31">
        <w:rPr>
          <w:rFonts w:ascii="Verdana" w:hAnsi="Verdana"/>
        </w:rPr>
        <w:t>Strong written and verbal communication skills, including the ability to produce clear briefings, notes and presentations.</w:t>
      </w:r>
    </w:p>
    <w:p w14:paraId="08B9A06B" w14:textId="77777777" w:rsidR="00A4234B" w:rsidRPr="00EB4687" w:rsidRDefault="00CD2108" w:rsidP="00CD2108">
      <w:pPr>
        <w:pStyle w:val="ListParagraph"/>
        <w:numPr>
          <w:ilvl w:val="0"/>
          <w:numId w:val="29"/>
        </w:numPr>
        <w:rPr>
          <w:rFonts w:ascii="Arial" w:hAnsi="Arial" w:cs="Arial"/>
          <w:b/>
          <w:color w:val="0070C0"/>
          <w:sz w:val="32"/>
        </w:rPr>
      </w:pPr>
      <w:r w:rsidRPr="00CD2108">
        <w:rPr>
          <w:rFonts w:ascii="Verdana" w:hAnsi="Verdana"/>
        </w:rPr>
        <w:t>Strong organisational skills, with the ability to manage competing priorities and maintain clear records of actions, risks and decisions.</w:t>
      </w:r>
    </w:p>
    <w:p w14:paraId="39E2D9EC" w14:textId="77777777" w:rsidR="00D123A5" w:rsidRPr="00D123A5" w:rsidRDefault="00294C6C" w:rsidP="00D123A5">
      <w:pPr>
        <w:pStyle w:val="ListParagraph"/>
        <w:numPr>
          <w:ilvl w:val="0"/>
          <w:numId w:val="29"/>
        </w:numPr>
        <w:rPr>
          <w:rFonts w:ascii="Arial" w:hAnsi="Arial" w:cs="Arial"/>
          <w:b/>
          <w:color w:val="0070C0"/>
          <w:sz w:val="32"/>
        </w:rPr>
      </w:pPr>
      <w:r w:rsidRPr="00EB4687">
        <w:rPr>
          <w:rFonts w:ascii="Verdana" w:hAnsi="Verdana"/>
        </w:rPr>
        <w:t xml:space="preserve">Able to deliver </w:t>
      </w:r>
      <w:r w:rsidR="00E61EF2" w:rsidRPr="00EB4687">
        <w:rPr>
          <w:rFonts w:ascii="Verdana" w:hAnsi="Verdana"/>
        </w:rPr>
        <w:t xml:space="preserve">at pace </w:t>
      </w:r>
      <w:r w:rsidRPr="00EB4687">
        <w:rPr>
          <w:rFonts w:ascii="Verdana" w:hAnsi="Verdana"/>
        </w:rPr>
        <w:t>in a fast-</w:t>
      </w:r>
      <w:r w:rsidR="00E61EF2" w:rsidRPr="00EB4687">
        <w:rPr>
          <w:rFonts w:ascii="Verdana" w:hAnsi="Verdana"/>
        </w:rPr>
        <w:t>moving</w:t>
      </w:r>
      <w:r w:rsidRPr="00EB4687">
        <w:rPr>
          <w:rFonts w:ascii="Verdana" w:hAnsi="Verdana"/>
        </w:rPr>
        <w:t xml:space="preserve"> environment</w:t>
      </w:r>
      <w:r w:rsidR="00E61EF2" w:rsidRPr="00EB4687">
        <w:rPr>
          <w:rFonts w:ascii="Verdana" w:hAnsi="Verdana"/>
        </w:rPr>
        <w:t>, managing competing priorities and producing high-quality work</w:t>
      </w:r>
      <w:r w:rsidRPr="00EB4687">
        <w:rPr>
          <w:rFonts w:ascii="Verdana" w:hAnsi="Verdana"/>
        </w:rPr>
        <w:t xml:space="preserve"> under pressure</w:t>
      </w:r>
      <w:r w:rsidR="00E61EF2" w:rsidRPr="00EB4687">
        <w:rPr>
          <w:rFonts w:ascii="Verdana" w:hAnsi="Verdana"/>
        </w:rPr>
        <w:t>.</w:t>
      </w:r>
    </w:p>
    <w:p w14:paraId="5DD94578" w14:textId="77777777" w:rsidR="00D123A5" w:rsidRPr="00D123A5" w:rsidRDefault="002F4338" w:rsidP="00D123A5">
      <w:pPr>
        <w:pStyle w:val="ListParagraph"/>
        <w:numPr>
          <w:ilvl w:val="0"/>
          <w:numId w:val="29"/>
        </w:numPr>
        <w:rPr>
          <w:rFonts w:ascii="Arial" w:hAnsi="Arial" w:cs="Arial"/>
          <w:b/>
          <w:color w:val="0070C0"/>
          <w:sz w:val="32"/>
        </w:rPr>
      </w:pPr>
      <w:r w:rsidRPr="00D123A5">
        <w:rPr>
          <w:rFonts w:ascii="Verdana" w:hAnsi="Verdana"/>
        </w:rPr>
        <w:t>Able to work independently within clear parameters, escalating risks, issues and decisions appropriately.</w:t>
      </w:r>
    </w:p>
    <w:p w14:paraId="5FC65B3A" w14:textId="77777777" w:rsidR="00D123A5" w:rsidRPr="00D123A5" w:rsidRDefault="00294C6C" w:rsidP="00D123A5">
      <w:pPr>
        <w:pStyle w:val="ListParagraph"/>
        <w:numPr>
          <w:ilvl w:val="0"/>
          <w:numId w:val="29"/>
        </w:numPr>
        <w:rPr>
          <w:rFonts w:ascii="Arial" w:hAnsi="Arial" w:cs="Arial"/>
          <w:b/>
          <w:color w:val="0070C0"/>
          <w:sz w:val="32"/>
        </w:rPr>
      </w:pPr>
      <w:r w:rsidRPr="00D123A5">
        <w:rPr>
          <w:rFonts w:ascii="Verdana" w:hAnsi="Verdana"/>
        </w:rPr>
        <w:t>Experience of supporting projects, policy work or strategy development with multi-disciplinary teams to deliver results within fixed timeframes and limited resource.</w:t>
      </w:r>
    </w:p>
    <w:p w14:paraId="57698003" w14:textId="0B3DDFFB" w:rsidR="001D4A71" w:rsidRPr="00D123A5" w:rsidRDefault="00294C6C" w:rsidP="00D123A5">
      <w:pPr>
        <w:pStyle w:val="ListParagraph"/>
        <w:numPr>
          <w:ilvl w:val="0"/>
          <w:numId w:val="29"/>
        </w:numPr>
        <w:rPr>
          <w:rFonts w:ascii="Arial" w:hAnsi="Arial" w:cs="Arial"/>
          <w:b/>
          <w:color w:val="0070C0"/>
          <w:sz w:val="32"/>
        </w:rPr>
      </w:pPr>
      <w:r w:rsidRPr="00D123A5">
        <w:rPr>
          <w:rFonts w:ascii="Verdana" w:hAnsi="Verdana"/>
        </w:rPr>
        <w:t>Experience of establishing simple processes, maintaining trackers or action logs and working to deadlines.</w:t>
      </w:r>
    </w:p>
    <w:p w14:paraId="4BEA5782" w14:textId="7B03C180" w:rsidR="007D38CB" w:rsidRPr="0077290E" w:rsidRDefault="00CC0338" w:rsidP="00B21276">
      <w:pPr>
        <w:spacing w:after="0" w:line="240" w:lineRule="auto"/>
        <w:outlineLvl w:val="0"/>
        <w:rPr>
          <w:rFonts w:ascii="Verdana" w:eastAsia="MS Mincho" w:hAnsi="Verdana" w:cstheme="majorHAnsi"/>
          <w:b/>
          <w:color w:val="8F073C"/>
          <w:lang w:eastAsia="en-GB"/>
        </w:rPr>
      </w:pPr>
      <w:r>
        <w:rPr>
          <w:rFonts w:ascii="Verdana" w:eastAsia="MS Mincho" w:hAnsi="Verdana" w:cstheme="majorHAnsi"/>
          <w:b/>
          <w:color w:val="8F073C"/>
          <w:lang w:eastAsia="en-GB"/>
        </w:rPr>
        <w:lastRenderedPageBreak/>
        <w:t>D</w:t>
      </w:r>
      <w:r w:rsidR="007D38CB" w:rsidRPr="0077290E">
        <w:rPr>
          <w:rFonts w:ascii="Verdana" w:eastAsia="MS Mincho" w:hAnsi="Verdana" w:cstheme="majorHAnsi"/>
          <w:b/>
          <w:color w:val="8F073C"/>
          <w:lang w:eastAsia="en-GB"/>
        </w:rPr>
        <w:t xml:space="preserve">esirable </w:t>
      </w:r>
      <w:r>
        <w:rPr>
          <w:rFonts w:ascii="Verdana" w:eastAsia="MS Mincho" w:hAnsi="Verdana" w:cstheme="majorHAnsi"/>
          <w:b/>
          <w:color w:val="8F073C"/>
          <w:lang w:eastAsia="en-GB"/>
        </w:rPr>
        <w:t>skills</w:t>
      </w:r>
    </w:p>
    <w:p w14:paraId="0B71EA7E" w14:textId="77777777" w:rsidR="00A4234B" w:rsidRDefault="00294C6C" w:rsidP="00F87CD2">
      <w:pPr>
        <w:pStyle w:val="ListParagraph"/>
        <w:numPr>
          <w:ilvl w:val="0"/>
          <w:numId w:val="12"/>
        </w:numPr>
        <w:rPr>
          <w:rFonts w:ascii="Arial" w:hAnsi="Arial" w:cs="Arial"/>
          <w:b/>
          <w:color w:val="0070C0"/>
          <w:sz w:val="32"/>
        </w:rPr>
      </w:pPr>
      <w:r w:rsidRPr="00E5420F">
        <w:rPr>
          <w:rFonts w:ascii="Verdana" w:hAnsi="Verdana"/>
        </w:rPr>
        <w:t>Policy, strategy, project management or continuous improvement training.</w:t>
      </w:r>
    </w:p>
    <w:p w14:paraId="0F1C541D" w14:textId="77777777" w:rsidR="00D123A5" w:rsidRPr="00D123A5" w:rsidRDefault="00294C6C" w:rsidP="00D123A5">
      <w:pPr>
        <w:pStyle w:val="ListParagraph"/>
        <w:numPr>
          <w:ilvl w:val="0"/>
          <w:numId w:val="12"/>
        </w:numPr>
        <w:rPr>
          <w:rFonts w:ascii="Arial" w:hAnsi="Arial" w:cs="Arial"/>
          <w:b/>
          <w:color w:val="0070C0"/>
          <w:sz w:val="32"/>
        </w:rPr>
      </w:pPr>
      <w:r w:rsidRPr="00F91453">
        <w:rPr>
          <w:rFonts w:ascii="Verdana" w:hAnsi="Verdana"/>
        </w:rPr>
        <w:t xml:space="preserve">Experience of </w:t>
      </w:r>
      <w:r w:rsidR="00F91453" w:rsidRPr="00F91453">
        <w:rPr>
          <w:rFonts w:ascii="Verdana" w:hAnsi="Verdana"/>
        </w:rPr>
        <w:t xml:space="preserve">using </w:t>
      </w:r>
      <w:r w:rsidRPr="00F91453">
        <w:rPr>
          <w:rFonts w:ascii="Verdana" w:hAnsi="Verdana"/>
        </w:rPr>
        <w:t xml:space="preserve">collaborative working tools </w:t>
      </w:r>
      <w:r w:rsidR="00F91453" w:rsidRPr="00F91453">
        <w:rPr>
          <w:rFonts w:ascii="Verdana" w:hAnsi="Verdana"/>
        </w:rPr>
        <w:t>to support planning, workshops</w:t>
      </w:r>
      <w:r w:rsidRPr="00F91453">
        <w:rPr>
          <w:rFonts w:ascii="Verdana" w:hAnsi="Verdana"/>
        </w:rPr>
        <w:t xml:space="preserve"> or </w:t>
      </w:r>
      <w:r w:rsidR="00F91453" w:rsidRPr="00F91453">
        <w:rPr>
          <w:rFonts w:ascii="Verdana" w:hAnsi="Verdana"/>
        </w:rPr>
        <w:t>project delivery.</w:t>
      </w:r>
    </w:p>
    <w:p w14:paraId="65FA2E5A" w14:textId="77777777" w:rsidR="003A23F9" w:rsidRPr="003A23F9" w:rsidRDefault="002D06C4" w:rsidP="003A23F9">
      <w:pPr>
        <w:pStyle w:val="ListParagraph"/>
        <w:numPr>
          <w:ilvl w:val="0"/>
          <w:numId w:val="12"/>
        </w:numPr>
        <w:rPr>
          <w:rFonts w:ascii="Arial" w:hAnsi="Arial" w:cs="Arial"/>
          <w:b/>
          <w:color w:val="0070C0"/>
          <w:sz w:val="32"/>
        </w:rPr>
      </w:pPr>
      <w:r w:rsidRPr="00D123A5">
        <w:rPr>
          <w:rFonts w:ascii="Verdana" w:eastAsia="MS Mincho" w:hAnsi="Verdana" w:cstheme="majorHAnsi"/>
          <w:lang w:eastAsia="en-GB"/>
        </w:rPr>
        <w:t>Experience in facilitating project meetings, workshops or engagement sessions</w:t>
      </w:r>
    </w:p>
    <w:p w14:paraId="5E00951A" w14:textId="0B0550D2" w:rsidR="001D4A71" w:rsidRPr="003A23F9" w:rsidRDefault="00FD63A3" w:rsidP="003A23F9">
      <w:pPr>
        <w:pStyle w:val="ListParagraph"/>
        <w:numPr>
          <w:ilvl w:val="0"/>
          <w:numId w:val="12"/>
        </w:numPr>
        <w:rPr>
          <w:rFonts w:ascii="Arial" w:hAnsi="Arial" w:cs="Arial"/>
          <w:b/>
          <w:color w:val="0070C0"/>
          <w:sz w:val="32"/>
        </w:rPr>
      </w:pPr>
      <w:r w:rsidRPr="003A23F9">
        <w:rPr>
          <w:rFonts w:ascii="Verdana" w:hAnsi="Verdana"/>
        </w:rPr>
        <w:t>Experience of drafting briefings, discussion papers, options analysis or senior-level presentations.</w:t>
      </w:r>
    </w:p>
    <w:p w14:paraId="2F9E5C6A" w14:textId="2EAE86EC" w:rsidR="007D38CB" w:rsidRPr="0077290E" w:rsidRDefault="00FF534B" w:rsidP="00B21276">
      <w:pPr>
        <w:autoSpaceDE w:val="0"/>
        <w:autoSpaceDN w:val="0"/>
        <w:adjustRightInd w:val="0"/>
        <w:spacing w:after="0" w:line="240" w:lineRule="auto"/>
        <w:rPr>
          <w:rFonts w:ascii="Verdana" w:hAnsi="Verdana" w:cstheme="majorHAnsi"/>
          <w:b/>
          <w:bCs/>
          <w:color w:val="8F073C"/>
        </w:rPr>
      </w:pPr>
      <w:r>
        <w:rPr>
          <w:rFonts w:ascii="Verdana" w:hAnsi="Verdana" w:cstheme="majorHAnsi"/>
          <w:b/>
          <w:bCs/>
          <w:color w:val="8F073C"/>
        </w:rPr>
        <w:t>Assessment</w:t>
      </w:r>
    </w:p>
    <w:p w14:paraId="24E0A79E" w14:textId="043FD2C7" w:rsidR="007D38CB" w:rsidRDefault="001F5E5F" w:rsidP="00B21276">
      <w:pPr>
        <w:autoSpaceDE w:val="0"/>
        <w:autoSpaceDN w:val="0"/>
        <w:adjustRightInd w:val="0"/>
        <w:spacing w:after="0" w:line="240" w:lineRule="auto"/>
        <w:rPr>
          <w:rFonts w:ascii="Verdana" w:hAnsi="Verdana" w:cstheme="majorHAnsi"/>
        </w:rPr>
      </w:pPr>
      <w:r>
        <w:rPr>
          <w:rFonts w:ascii="Verdana" w:hAnsi="Verdana" w:cstheme="majorHAnsi"/>
        </w:rPr>
        <w:t>Applicants</w:t>
      </w:r>
      <w:r w:rsidR="00CC0338">
        <w:rPr>
          <w:rFonts w:ascii="Verdana" w:hAnsi="Verdana" w:cstheme="majorHAnsi"/>
        </w:rPr>
        <w:t xml:space="preserve"> will be assessed</w:t>
      </w:r>
      <w:r w:rsidR="007D38CB" w:rsidRPr="008A0181">
        <w:rPr>
          <w:rFonts w:ascii="Verdana" w:hAnsi="Verdana" w:cstheme="majorHAnsi"/>
        </w:rPr>
        <w:t xml:space="preserve"> against the</w:t>
      </w:r>
      <w:r w:rsidR="00CC0338">
        <w:rPr>
          <w:rFonts w:ascii="Verdana" w:hAnsi="Verdana" w:cstheme="majorHAnsi"/>
        </w:rPr>
        <w:t xml:space="preserve"> following</w:t>
      </w:r>
      <w:r w:rsidR="007D38CB" w:rsidRPr="008A0181">
        <w:rPr>
          <w:rFonts w:ascii="Verdana" w:hAnsi="Verdana" w:cstheme="majorHAnsi"/>
        </w:rPr>
        <w:t xml:space="preserve"> behaviours during the selection process:</w:t>
      </w:r>
    </w:p>
    <w:p w14:paraId="7BE8B9E0" w14:textId="77777777" w:rsidR="006466AE" w:rsidRPr="006466AE" w:rsidRDefault="001751DC" w:rsidP="006466AE">
      <w:pPr>
        <w:pStyle w:val="ListParagraph"/>
        <w:numPr>
          <w:ilvl w:val="0"/>
          <w:numId w:val="17"/>
        </w:numPr>
        <w:rPr>
          <w:rFonts w:ascii="Arial" w:hAnsi="Arial" w:cs="Arial"/>
          <w:b/>
          <w:sz w:val="32"/>
        </w:rPr>
      </w:pPr>
      <w:bookmarkStart w:id="2" w:name="_Hlk135053322"/>
      <w:bookmarkStart w:id="3" w:name="_Hlk108084505"/>
      <w:bookmarkStart w:id="4" w:name="_Hlk31898791"/>
      <w:r w:rsidRPr="006466AE">
        <w:rPr>
          <w:rFonts w:ascii="Verdana" w:hAnsi="Verdana"/>
        </w:rPr>
        <w:t>Seeing the Bigger Picture</w:t>
      </w:r>
    </w:p>
    <w:p w14:paraId="02CA7833" w14:textId="77777777" w:rsidR="003A23F9" w:rsidRPr="003A23F9" w:rsidRDefault="002F75EF" w:rsidP="003A23F9">
      <w:pPr>
        <w:pStyle w:val="ListParagraph"/>
        <w:numPr>
          <w:ilvl w:val="0"/>
          <w:numId w:val="17"/>
        </w:numPr>
        <w:rPr>
          <w:rFonts w:ascii="Arial" w:hAnsi="Arial" w:cs="Arial"/>
          <w:b/>
          <w:sz w:val="32"/>
        </w:rPr>
      </w:pPr>
      <w:r w:rsidRPr="006466AE">
        <w:rPr>
          <w:rFonts w:ascii="Verdana" w:hAnsi="Verdana"/>
        </w:rPr>
        <w:t>Working Together</w:t>
      </w:r>
    </w:p>
    <w:p w14:paraId="39ACB7E2" w14:textId="77777777" w:rsidR="003A23F9" w:rsidRPr="003A23F9" w:rsidRDefault="001D4A71" w:rsidP="003A23F9">
      <w:pPr>
        <w:pStyle w:val="ListParagraph"/>
        <w:numPr>
          <w:ilvl w:val="0"/>
          <w:numId w:val="17"/>
        </w:numPr>
        <w:rPr>
          <w:rFonts w:ascii="Arial" w:hAnsi="Arial" w:cs="Arial"/>
          <w:b/>
          <w:sz w:val="32"/>
        </w:rPr>
      </w:pPr>
      <w:r w:rsidRPr="003A23F9">
        <w:rPr>
          <w:rFonts w:ascii="Verdana" w:hAnsi="Verdana" w:cstheme="majorHAnsi"/>
        </w:rPr>
        <w:t>Delivering at Pace</w:t>
      </w:r>
      <w:bookmarkEnd w:id="2"/>
    </w:p>
    <w:p w14:paraId="71B03F99" w14:textId="27A32AC6" w:rsidR="001D4A71" w:rsidRPr="003A23F9" w:rsidRDefault="006466AE" w:rsidP="003A23F9">
      <w:pPr>
        <w:pStyle w:val="ListParagraph"/>
        <w:numPr>
          <w:ilvl w:val="0"/>
          <w:numId w:val="17"/>
        </w:numPr>
        <w:rPr>
          <w:rFonts w:ascii="Arial" w:hAnsi="Arial" w:cs="Arial"/>
          <w:b/>
          <w:sz w:val="32"/>
        </w:rPr>
      </w:pPr>
      <w:r w:rsidRPr="003A23F9">
        <w:rPr>
          <w:rFonts w:ascii="Verdana" w:hAnsi="Verdana"/>
        </w:rPr>
        <w:t>Communicating and Influencing</w:t>
      </w:r>
    </w:p>
    <w:bookmarkEnd w:id="3"/>
    <w:bookmarkEnd w:id="4"/>
    <w:p w14:paraId="4AE23F7B" w14:textId="77777777" w:rsidR="007D38CB" w:rsidRPr="0077290E" w:rsidRDefault="007D38CB" w:rsidP="00B21276">
      <w:pPr>
        <w:autoSpaceDE w:val="0"/>
        <w:autoSpaceDN w:val="0"/>
        <w:adjustRightInd w:val="0"/>
        <w:spacing w:after="0" w:line="240" w:lineRule="auto"/>
        <w:rPr>
          <w:rFonts w:ascii="Verdana" w:hAnsi="Verdana" w:cstheme="majorHAnsi"/>
          <w:b/>
          <w:bCs/>
          <w:color w:val="8F073C"/>
        </w:rPr>
      </w:pPr>
      <w:r w:rsidRPr="0077290E">
        <w:rPr>
          <w:rFonts w:ascii="Verdana" w:hAnsi="Verdana" w:cstheme="majorHAnsi"/>
          <w:b/>
          <w:bCs/>
          <w:color w:val="8F073C"/>
        </w:rPr>
        <w:t>Security</w:t>
      </w:r>
    </w:p>
    <w:p w14:paraId="6F51A57A" w14:textId="77777777" w:rsidR="007D38CB" w:rsidRPr="008A0181" w:rsidRDefault="007D38CB" w:rsidP="00B21276">
      <w:pPr>
        <w:autoSpaceDE w:val="0"/>
        <w:autoSpaceDN w:val="0"/>
        <w:adjustRightInd w:val="0"/>
        <w:spacing w:after="0" w:line="240" w:lineRule="auto"/>
        <w:rPr>
          <w:rFonts w:ascii="Verdana" w:hAnsi="Verdana" w:cstheme="majorHAnsi"/>
          <w:color w:val="0000FF"/>
        </w:rPr>
      </w:pPr>
      <w:r w:rsidRPr="008A0181">
        <w:rPr>
          <w:rFonts w:ascii="Verdana" w:hAnsi="Verdana" w:cstheme="majorHAnsi"/>
          <w:color w:val="000000"/>
        </w:rPr>
        <w:t xml:space="preserve">Successful candidates must meet the security requirements before they can be appointed. The level of security needed is Basic Check. </w:t>
      </w:r>
    </w:p>
    <w:p w14:paraId="3CA88CF6" w14:textId="77777777" w:rsidR="00153AD8" w:rsidRDefault="00153AD8" w:rsidP="00B21276">
      <w:pPr>
        <w:autoSpaceDE w:val="0"/>
        <w:autoSpaceDN w:val="0"/>
        <w:adjustRightInd w:val="0"/>
        <w:spacing w:after="0" w:line="240" w:lineRule="auto"/>
        <w:rPr>
          <w:rFonts w:ascii="Verdana" w:hAnsi="Verdana" w:cstheme="majorHAnsi"/>
          <w:b/>
          <w:bCs/>
          <w:color w:val="8F073C"/>
        </w:rPr>
      </w:pPr>
    </w:p>
    <w:p w14:paraId="63A67503" w14:textId="77777777" w:rsidR="007D38CB" w:rsidRPr="0077290E" w:rsidRDefault="007D38CB" w:rsidP="00B21276">
      <w:pPr>
        <w:autoSpaceDE w:val="0"/>
        <w:autoSpaceDN w:val="0"/>
        <w:adjustRightInd w:val="0"/>
        <w:spacing w:after="0" w:line="240" w:lineRule="auto"/>
        <w:rPr>
          <w:rFonts w:ascii="Verdana" w:hAnsi="Verdana" w:cstheme="majorHAnsi"/>
          <w:b/>
          <w:bCs/>
          <w:color w:val="8F073C"/>
        </w:rPr>
      </w:pPr>
      <w:r w:rsidRPr="0077290E">
        <w:rPr>
          <w:rFonts w:ascii="Verdana" w:hAnsi="Verdana" w:cstheme="majorHAnsi"/>
          <w:b/>
          <w:bCs/>
          <w:color w:val="8F073C"/>
        </w:rPr>
        <w:t>Selection process details</w:t>
      </w:r>
    </w:p>
    <w:p w14:paraId="598A6527" w14:textId="77777777" w:rsidR="007D38CB" w:rsidRDefault="6A2347CC" w:rsidP="00B21276">
      <w:pPr>
        <w:autoSpaceDE w:val="0"/>
        <w:autoSpaceDN w:val="0"/>
        <w:adjustRightInd w:val="0"/>
        <w:spacing w:after="0" w:line="240" w:lineRule="auto"/>
        <w:rPr>
          <w:rFonts w:ascii="Verdana" w:hAnsi="Verdana" w:cstheme="majorBidi"/>
          <w:color w:val="000000" w:themeColor="text1"/>
        </w:rPr>
      </w:pPr>
      <w:r w:rsidRPr="6A2347CC">
        <w:rPr>
          <w:rFonts w:ascii="Verdana" w:hAnsi="Verdana" w:cstheme="majorBidi"/>
          <w:color w:val="000000" w:themeColor="text1"/>
        </w:rPr>
        <w:t xml:space="preserve">This vacancy is using </w:t>
      </w:r>
      <w:r w:rsidRPr="6A2347CC">
        <w:rPr>
          <w:rFonts w:ascii="Verdana" w:hAnsi="Verdana" w:cstheme="majorBidi"/>
          <w:color w:val="0000FF"/>
        </w:rPr>
        <w:t>Success Profiles</w:t>
      </w:r>
      <w:r w:rsidRPr="6A2347CC">
        <w:rPr>
          <w:rFonts w:ascii="Verdana" w:hAnsi="Verdana" w:cstheme="majorBidi"/>
          <w:color w:val="000000" w:themeColor="text1"/>
        </w:rPr>
        <w:t xml:space="preserve">, and will assess your Behaviours, Experience and Strengths. At the sift stage you will be assessed against Behaviours and Experience. </w:t>
      </w:r>
    </w:p>
    <w:p w14:paraId="1FA55B7D" w14:textId="77777777" w:rsidR="00E043AE" w:rsidRPr="008A4C75" w:rsidRDefault="00E043AE" w:rsidP="00B21276">
      <w:pPr>
        <w:autoSpaceDE w:val="0"/>
        <w:autoSpaceDN w:val="0"/>
        <w:adjustRightInd w:val="0"/>
        <w:spacing w:after="0" w:line="240" w:lineRule="auto"/>
        <w:rPr>
          <w:rFonts w:ascii="Verdana" w:hAnsi="Verdana" w:cstheme="majorBidi"/>
          <w:color w:val="000000" w:themeColor="text1"/>
        </w:rPr>
      </w:pPr>
    </w:p>
    <w:p w14:paraId="4500F5BB" w14:textId="77777777" w:rsidR="00A4234B" w:rsidRDefault="00294C6C">
      <w:pPr>
        <w:spacing w:after="0"/>
        <w:rPr>
          <w:rFonts w:ascii="Arial" w:hAnsi="Arial" w:cs="Arial"/>
          <w:b/>
          <w:color w:val="0070C0"/>
          <w:sz w:val="32"/>
        </w:rPr>
      </w:pPr>
      <w:r w:rsidRPr="000829F9">
        <w:rPr>
          <w:rFonts w:ascii="Verdana" w:hAnsi="Verdana"/>
        </w:rPr>
        <w:t xml:space="preserve">Should </w:t>
      </w:r>
      <w:proofErr w:type="gramStart"/>
      <w:r w:rsidRPr="000829F9">
        <w:rPr>
          <w:rFonts w:ascii="Verdana" w:hAnsi="Verdana"/>
        </w:rPr>
        <w:t>a large number of</w:t>
      </w:r>
      <w:proofErr w:type="gramEnd"/>
      <w:r w:rsidRPr="000829F9">
        <w:rPr>
          <w:rFonts w:ascii="Verdana" w:hAnsi="Verdana"/>
        </w:rPr>
        <w:t xml:space="preserve"> applications be received, the initial sift may be conducted using a lead </w:t>
      </w:r>
      <w:r w:rsidR="000829F9" w:rsidRPr="000829F9">
        <w:rPr>
          <w:rFonts w:ascii="Verdana" w:hAnsi="Verdana"/>
        </w:rPr>
        <w:t>behaviour.</w:t>
      </w:r>
      <w:r w:rsidRPr="000829F9">
        <w:rPr>
          <w:rFonts w:ascii="Verdana" w:hAnsi="Verdana"/>
        </w:rPr>
        <w:t xml:space="preserve"> This will be the </w:t>
      </w:r>
      <w:r w:rsidR="000829F9" w:rsidRPr="000829F9">
        <w:rPr>
          <w:rFonts w:ascii="Verdana" w:hAnsi="Verdana"/>
        </w:rPr>
        <w:t>behaviour</w:t>
      </w:r>
      <w:r w:rsidRPr="000829F9">
        <w:rPr>
          <w:rFonts w:ascii="Verdana" w:hAnsi="Verdana"/>
        </w:rPr>
        <w:t xml:space="preserve"> which is listed first in the job advert.</w:t>
      </w:r>
    </w:p>
    <w:sectPr w:rsidR="00A4234B" w:rsidSect="00A563CC">
      <w:headerReference w:type="even" r:id="rId10"/>
      <w:headerReference w:type="default" r:id="rId11"/>
      <w:footerReference w:type="even" r:id="rId12"/>
      <w:footerReference w:type="default" r:id="rId13"/>
      <w:headerReference w:type="first" r:id="rId14"/>
      <w:footerReference w:type="first" r:id="rId15"/>
      <w:pgSz w:w="11906" w:h="16838"/>
      <w:pgMar w:top="851" w:right="1440" w:bottom="284" w:left="85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E3EAB6" w14:textId="77777777" w:rsidR="00142BD1" w:rsidRDefault="00142BD1" w:rsidP="001D63BB">
      <w:pPr>
        <w:spacing w:after="0" w:line="240" w:lineRule="auto"/>
      </w:pPr>
      <w:r>
        <w:separator/>
      </w:r>
    </w:p>
  </w:endnote>
  <w:endnote w:type="continuationSeparator" w:id="0">
    <w:p w14:paraId="496C1F36" w14:textId="77777777" w:rsidR="00142BD1" w:rsidRDefault="00142BD1" w:rsidP="001D63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Roboto Medium">
    <w:charset w:val="00"/>
    <w:family w:val="auto"/>
    <w:pitch w:val="variable"/>
    <w:sig w:usb0="E0000AFF" w:usb1="5000217F" w:usb2="00000021" w:usb3="00000000" w:csb0="0000019F" w:csb1="00000000"/>
  </w:font>
  <w:font w:name="Roboto">
    <w:charset w:val="00"/>
    <w:family w:val="auto"/>
    <w:pitch w:val="variable"/>
    <w:sig w:usb0="E0000AFF" w:usb1="5000217F" w:usb2="00000021" w:usb3="00000000" w:csb0="0000019F" w:csb1="00000000"/>
  </w:font>
  <w:font w:name="Univers 45 Light">
    <w:altName w:val="Calibri"/>
    <w:panose1 w:val="00000000000000000000"/>
    <w:charset w:val="00"/>
    <w:family w:val="swiss"/>
    <w:notTrueType/>
    <w:pitch w:val="default"/>
    <w:sig w:usb0="00000003" w:usb1="00000000" w:usb2="00000000" w:usb3="00000000" w:csb0="00000001" w:csb1="00000000"/>
  </w:font>
  <w:font w:name="HelveticaNeueLT Std Lt">
    <w:altName w:val="Arial"/>
    <w:panose1 w:val="00000000000000000000"/>
    <w:charset w:val="00"/>
    <w:family w:val="swiss"/>
    <w:notTrueType/>
    <w:pitch w:val="default"/>
    <w:sig w:usb0="00000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 w:name="Verdana">
    <w:panose1 w:val="020B0604030504040204"/>
    <w:charset w:val="00"/>
    <w:family w:val="swiss"/>
    <w:pitch w:val="variable"/>
    <w:sig w:usb0="A00006FF" w:usb1="4000205B" w:usb2="0000001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479B24" w14:textId="77777777" w:rsidR="00515197" w:rsidRDefault="0051519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876642" w14:textId="77777777" w:rsidR="00515197" w:rsidRDefault="0051519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BBE06A" w14:textId="77777777" w:rsidR="00515197" w:rsidRDefault="0051519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5770AB" w14:textId="77777777" w:rsidR="00142BD1" w:rsidRDefault="00142BD1" w:rsidP="001D63BB">
      <w:pPr>
        <w:spacing w:after="0" w:line="240" w:lineRule="auto"/>
      </w:pPr>
      <w:r>
        <w:separator/>
      </w:r>
    </w:p>
  </w:footnote>
  <w:footnote w:type="continuationSeparator" w:id="0">
    <w:p w14:paraId="1AA9F460" w14:textId="77777777" w:rsidR="00142BD1" w:rsidRDefault="00142BD1" w:rsidP="001D63B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B74AEC" w14:textId="37750BEB" w:rsidR="001D63BB" w:rsidRDefault="001D63BB">
    <w:pPr>
      <w:pStyle w:val="Header"/>
    </w:pPr>
    <w:r>
      <w:rPr>
        <w:noProof/>
      </w:rPr>
      <mc:AlternateContent>
        <mc:Choice Requires="wps">
          <w:drawing>
            <wp:anchor distT="0" distB="0" distL="0" distR="0" simplePos="0" relativeHeight="251658241" behindDoc="0" locked="0" layoutInCell="1" allowOverlap="1" wp14:anchorId="20571130" wp14:editId="7C67B810">
              <wp:simplePos x="635" y="635"/>
              <wp:positionH relativeFrom="page">
                <wp:align>center</wp:align>
              </wp:positionH>
              <wp:positionV relativeFrom="page">
                <wp:align>top</wp:align>
              </wp:positionV>
              <wp:extent cx="1308735" cy="374650"/>
              <wp:effectExtent l="0" t="0" r="5715" b="6350"/>
              <wp:wrapNone/>
              <wp:docPr id="524093371" name="Text Box 2" descr="OFFICIAL - SENSITIVE">
                <a:extLst xmlns:a="http://schemas.openxmlformats.org/drawingml/2006/main">
                  <a:ext uri="{FF2B5EF4-FFF2-40B4-BE49-F238E27FC236}">
                    <a16:creationId xmlns:a16="http://schemas.microsoft.com/office/drawing/2014/main" id="{C1C5CECD-F2F6-4B54-8D6C-D4660D19D619}"/>
                  </a:ext>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308735" cy="374650"/>
                      </a:xfrm>
                      <a:prstGeom prst="rect">
                        <a:avLst/>
                      </a:prstGeom>
                      <a:noFill/>
                      <a:ln>
                        <a:noFill/>
                      </a:ln>
                    </wps:spPr>
                    <wps:txbx>
                      <w:txbxContent>
                        <w:p w14:paraId="0BECCF4B" w14:textId="16D93495" w:rsidR="001D63BB" w:rsidRPr="001D63BB" w:rsidRDefault="001D63BB" w:rsidP="001D63BB">
                          <w:pPr>
                            <w:spacing w:after="0"/>
                            <w:rPr>
                              <w:rFonts w:ascii="Aptos" w:eastAsia="Aptos" w:hAnsi="Aptos" w:cs="Aptos"/>
                              <w:noProof/>
                              <w:color w:val="000000"/>
                            </w:rPr>
                          </w:pPr>
                          <w:r w:rsidRPr="001D63BB">
                            <w:rPr>
                              <w:rFonts w:ascii="Aptos" w:eastAsia="Aptos" w:hAnsi="Aptos" w:cs="Aptos"/>
                              <w:noProof/>
                              <w:color w:val="000000"/>
                            </w:rPr>
                            <w:t>OFFICIAL - SENSITIVE</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xmlns:aclsh="http://schemas.microsoft.com/office/drawing/2020/classificationShape" xmlns:a16="http://schemas.microsoft.com/office/drawing/2014/main" xmlns:a="http://schemas.openxmlformats.org/drawingml/2006/main" xmlns:w16cei="http://schemas.microsoft.com/office/word/2026/wordml/cei">
          <w:pict>
            <v:shapetype id="_x0000_t202" coordsize="21600,21600" o:spt="202" path="m,l,21600r21600,l21600,xe" w14:anchorId="20571130">
              <v:stroke joinstyle="miter"/>
              <v:path gradientshapeok="t" o:connecttype="rect"/>
            </v:shapetype>
            <v:shape id="Text Box 2" style="position:absolute;margin-left:0;margin-top:0;width:103.05pt;height:29.5pt;z-index:251658241;visibility:visible;mso-wrap-style:none;mso-wrap-distance-left:0;mso-wrap-distance-top:0;mso-wrap-distance-right:0;mso-wrap-distance-bottom:0;mso-position-horizontal:center;mso-position-horizontal-relative:page;mso-position-vertical:top;mso-position-vertical-relative:page;v-text-anchor:top" alt="OFFICIAL - SENSITIVE" o:spid="_x0000_s1026"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">
              <v:textbox style="mso-fit-shape-to-text:t" inset="0,15pt,0,0">
                <w:txbxContent>
                  <w:p w:rsidRPr="001D63BB" w:rsidR="001D63BB" w:rsidP="001D63BB" w:rsidRDefault="001D63BB" w14:paraId="0BECCF4B" w14:textId="16D93495">
                    <w:pPr>
                      <w:spacing w:after="0"/>
                      <w:rPr>
                        <w:rFonts w:ascii="Aptos" w:hAnsi="Aptos" w:eastAsia="Aptos" w:cs="Aptos"/>
                        <w:noProof/>
                        <w:color w:val="000000"/>
                      </w:rPr>
                    </w:pPr>
                    <w:r w:rsidRPr="001D63BB">
                      <w:rPr>
                        <w:rFonts w:ascii="Aptos" w:hAnsi="Aptos" w:eastAsia="Aptos" w:cs="Aptos"/>
                        <w:noProof/>
                        <w:color w:val="000000"/>
                      </w:rPr>
                      <w:t>OFFICIAL - SENSITIVE</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2B3BC8" w14:textId="3EB54C5C" w:rsidR="001D63BB" w:rsidRDefault="001D63BB">
    <w:pPr>
      <w:pStyle w:val="Header"/>
    </w:pPr>
    <w:r>
      <w:rPr>
        <w:noProof/>
      </w:rPr>
      <mc:AlternateContent>
        <mc:Choice Requires="wps">
          <w:drawing>
            <wp:anchor distT="0" distB="0" distL="0" distR="0" simplePos="0" relativeHeight="251658242" behindDoc="0" locked="0" layoutInCell="1" allowOverlap="1" wp14:anchorId="4C3F34D8" wp14:editId="45CDEC5B">
              <wp:simplePos x="539750" y="450850"/>
              <wp:positionH relativeFrom="page">
                <wp:align>center</wp:align>
              </wp:positionH>
              <wp:positionV relativeFrom="page">
                <wp:align>top</wp:align>
              </wp:positionV>
              <wp:extent cx="1308735" cy="374650"/>
              <wp:effectExtent l="0" t="0" r="5715" b="6350"/>
              <wp:wrapNone/>
              <wp:docPr id="555199805" name="Text Box 3" descr="OFFICIAL - SENSITIVE">
                <a:extLst xmlns:a="http://schemas.openxmlformats.org/drawingml/2006/main">
                  <a:ext uri="{FF2B5EF4-FFF2-40B4-BE49-F238E27FC236}">
                    <a16:creationId xmlns:a16="http://schemas.microsoft.com/office/drawing/2014/main" id="{134934E0-C186-4529-BA9E-2BA6CE91ACE0}"/>
                  </a:ext>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308735" cy="374650"/>
                      </a:xfrm>
                      <a:prstGeom prst="rect">
                        <a:avLst/>
                      </a:prstGeom>
                      <a:noFill/>
                      <a:ln>
                        <a:noFill/>
                      </a:ln>
                    </wps:spPr>
                    <wps:txbx>
                      <w:txbxContent>
                        <w:p w14:paraId="3A9F43BA" w14:textId="0AF5F91C" w:rsidR="001D63BB" w:rsidRPr="001D63BB" w:rsidRDefault="001D63BB" w:rsidP="001D63BB">
                          <w:pPr>
                            <w:spacing w:after="0"/>
                            <w:rPr>
                              <w:rFonts w:ascii="Aptos" w:eastAsia="Aptos" w:hAnsi="Aptos" w:cs="Aptos"/>
                              <w:noProof/>
                              <w:color w:val="000000"/>
                            </w:rPr>
                          </w:pPr>
                          <w:r w:rsidRPr="001D63BB">
                            <w:rPr>
                              <w:rFonts w:ascii="Aptos" w:eastAsia="Aptos" w:hAnsi="Aptos" w:cs="Aptos"/>
                              <w:noProof/>
                              <w:color w:val="000000"/>
                            </w:rPr>
                            <w:t>OFFICIAL - SENSITIVE</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xmlns:aclsh="http://schemas.microsoft.com/office/drawing/2020/classificationShape" xmlns:a16="http://schemas.microsoft.com/office/drawing/2014/main" xmlns:a="http://schemas.openxmlformats.org/drawingml/2006/main" xmlns:w16cei="http://schemas.microsoft.com/office/word/2026/wordml/cei">
          <w:pict>
            <v:shapetype id="_x0000_t202" coordsize="21600,21600" o:spt="202" path="m,l,21600r21600,l21600,xe" w14:anchorId="4C3F34D8">
              <v:stroke joinstyle="miter"/>
              <v:path gradientshapeok="t" o:connecttype="rect"/>
            </v:shapetype>
            <v:shape id="Text Box 3" style="position:absolute;margin-left:0;margin-top:0;width:103.05pt;height:29.5pt;z-index:251658242;visibility:visible;mso-wrap-style:none;mso-wrap-distance-left:0;mso-wrap-distance-top:0;mso-wrap-distance-right:0;mso-wrap-distance-bottom:0;mso-position-horizontal:center;mso-position-horizontal-relative:page;mso-position-vertical:top;mso-position-vertical-relative:page;v-text-anchor:top" alt="OFFICIAL - SENSITIVE" o:spid="_x0000_s1027"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">
              <v:textbox style="mso-fit-shape-to-text:t" inset="0,15pt,0,0">
                <w:txbxContent>
                  <w:p w:rsidRPr="001D63BB" w:rsidR="001D63BB" w:rsidP="001D63BB" w:rsidRDefault="001D63BB" w14:paraId="3A9F43BA" w14:textId="0AF5F91C">
                    <w:pPr>
                      <w:spacing w:after="0"/>
                      <w:rPr>
                        <w:rFonts w:ascii="Aptos" w:hAnsi="Aptos" w:eastAsia="Aptos" w:cs="Aptos"/>
                        <w:noProof/>
                        <w:color w:val="000000"/>
                      </w:rPr>
                    </w:pPr>
                    <w:r w:rsidRPr="001D63BB">
                      <w:rPr>
                        <w:rFonts w:ascii="Aptos" w:hAnsi="Aptos" w:eastAsia="Aptos" w:cs="Aptos"/>
                        <w:noProof/>
                        <w:color w:val="000000"/>
                      </w:rPr>
                      <w:t>OFFICIAL - SENSITIVE</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A4F74E" w14:textId="6F5C2798" w:rsidR="001D63BB" w:rsidRDefault="001D63BB">
    <w:pPr>
      <w:pStyle w:val="Header"/>
    </w:pPr>
    <w:r>
      <w:rPr>
        <w:noProof/>
      </w:rPr>
      <mc:AlternateContent>
        <mc:Choice Requires="wps">
          <w:drawing>
            <wp:anchor distT="0" distB="0" distL="0" distR="0" simplePos="0" relativeHeight="251658240" behindDoc="0" locked="0" layoutInCell="1" allowOverlap="1" wp14:anchorId="3D67ED7A" wp14:editId="64211734">
              <wp:simplePos x="635" y="635"/>
              <wp:positionH relativeFrom="page">
                <wp:align>center</wp:align>
              </wp:positionH>
              <wp:positionV relativeFrom="page">
                <wp:align>top</wp:align>
              </wp:positionV>
              <wp:extent cx="1308735" cy="374650"/>
              <wp:effectExtent l="0" t="0" r="5715" b="6350"/>
              <wp:wrapNone/>
              <wp:docPr id="286509614" name="Text Box 1" descr="OFFICIAL - SENSITIVE">
                <a:extLst xmlns:a="http://schemas.openxmlformats.org/drawingml/2006/main">
                  <a:ext uri="{FF2B5EF4-FFF2-40B4-BE49-F238E27FC236}">
                    <a16:creationId xmlns:a16="http://schemas.microsoft.com/office/drawing/2014/main" id="{7B5909B6-16F7-4414-824F-17C04873822C}"/>
                  </a:ext>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308735" cy="374650"/>
                      </a:xfrm>
                      <a:prstGeom prst="rect">
                        <a:avLst/>
                      </a:prstGeom>
                      <a:noFill/>
                      <a:ln>
                        <a:noFill/>
                      </a:ln>
                    </wps:spPr>
                    <wps:txbx>
                      <w:txbxContent>
                        <w:p w14:paraId="32371438" w14:textId="060F76B9" w:rsidR="001D63BB" w:rsidRPr="001D63BB" w:rsidRDefault="001D63BB" w:rsidP="001D63BB">
                          <w:pPr>
                            <w:spacing w:after="0"/>
                            <w:rPr>
                              <w:rFonts w:ascii="Aptos" w:eastAsia="Aptos" w:hAnsi="Aptos" w:cs="Aptos"/>
                              <w:noProof/>
                              <w:color w:val="000000"/>
                            </w:rPr>
                          </w:pPr>
                          <w:r w:rsidRPr="001D63BB">
                            <w:rPr>
                              <w:rFonts w:ascii="Aptos" w:eastAsia="Aptos" w:hAnsi="Aptos" w:cs="Aptos"/>
                              <w:noProof/>
                              <w:color w:val="000000"/>
                            </w:rPr>
                            <w:t>OFFICIAL - SENSITIVE</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xmlns:aclsh="http://schemas.microsoft.com/office/drawing/2020/classificationShape" xmlns:a16="http://schemas.microsoft.com/office/drawing/2014/main" xmlns:a="http://schemas.openxmlformats.org/drawingml/2006/main" xmlns:w16cei="http://schemas.microsoft.com/office/word/2026/wordml/cei">
          <w:pict>
            <v:shapetype id="_x0000_t202" coordsize="21600,21600" o:spt="202" path="m,l,21600r21600,l21600,xe" w14:anchorId="3D67ED7A">
              <v:stroke joinstyle="miter"/>
              <v:path gradientshapeok="t" o:connecttype="rect"/>
            </v:shapetype>
            <v:shape id="Text Box 1" style="position:absolute;margin-left:0;margin-top:0;width:103.05pt;height:29.5pt;z-index:251658240;visibility:visible;mso-wrap-style:none;mso-wrap-distance-left:0;mso-wrap-distance-top:0;mso-wrap-distance-right:0;mso-wrap-distance-bottom:0;mso-position-horizontal:center;mso-position-horizontal-relative:page;mso-position-vertical:top;mso-position-vertical-relative:page;v-text-anchor:top" alt="OFFICIAL - SENSITIVE" o:spid="_x0000_s1028"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">
              <v:textbox style="mso-fit-shape-to-text:t" inset="0,15pt,0,0">
                <w:txbxContent>
                  <w:p w:rsidRPr="001D63BB" w:rsidR="001D63BB" w:rsidP="001D63BB" w:rsidRDefault="001D63BB" w14:paraId="32371438" w14:textId="060F76B9">
                    <w:pPr>
                      <w:spacing w:after="0"/>
                      <w:rPr>
                        <w:rFonts w:ascii="Aptos" w:hAnsi="Aptos" w:eastAsia="Aptos" w:cs="Aptos"/>
                        <w:noProof/>
                        <w:color w:val="000000"/>
                      </w:rPr>
                    </w:pPr>
                    <w:r w:rsidRPr="001D63BB">
                      <w:rPr>
                        <w:rFonts w:ascii="Aptos" w:hAnsi="Aptos" w:eastAsia="Aptos" w:cs="Aptos"/>
                        <w:noProof/>
                        <w:color w:val="000000"/>
                      </w:rPr>
                      <w:t>OFFICIAL - SENSITIVE</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20301"/>
    <w:multiLevelType w:val="multilevel"/>
    <w:tmpl w:val="E1D0A3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4A5A87"/>
    <w:multiLevelType w:val="hybridMultilevel"/>
    <w:tmpl w:val="253CDE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89243F"/>
    <w:multiLevelType w:val="multilevel"/>
    <w:tmpl w:val="8B3AB5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03D29FD"/>
    <w:multiLevelType w:val="multilevel"/>
    <w:tmpl w:val="02CA77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FBD41CE"/>
    <w:multiLevelType w:val="multilevel"/>
    <w:tmpl w:val="7BE8EE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15E3EF6"/>
    <w:multiLevelType w:val="multilevel"/>
    <w:tmpl w:val="4134CA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2B371A3"/>
    <w:multiLevelType w:val="multilevel"/>
    <w:tmpl w:val="84960B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701038A"/>
    <w:multiLevelType w:val="multilevel"/>
    <w:tmpl w:val="D7EE4D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8AC08C2"/>
    <w:multiLevelType w:val="multilevel"/>
    <w:tmpl w:val="675254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0D76C21"/>
    <w:multiLevelType w:val="multilevel"/>
    <w:tmpl w:val="EAD485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31C70DC"/>
    <w:multiLevelType w:val="multilevel"/>
    <w:tmpl w:val="F9B086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8F95D37"/>
    <w:multiLevelType w:val="hybridMultilevel"/>
    <w:tmpl w:val="939E7E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E6D164E"/>
    <w:multiLevelType w:val="multilevel"/>
    <w:tmpl w:val="DD940A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28F36D1"/>
    <w:multiLevelType w:val="multilevel"/>
    <w:tmpl w:val="716494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4A827AC"/>
    <w:multiLevelType w:val="multilevel"/>
    <w:tmpl w:val="7B3051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5EA5649"/>
    <w:multiLevelType w:val="multilevel"/>
    <w:tmpl w:val="039833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9284B1E"/>
    <w:multiLevelType w:val="multilevel"/>
    <w:tmpl w:val="D556C33C"/>
    <w:lvl w:ilvl="0">
      <w:start w:val="1"/>
      <w:numFmt w:val="bullet"/>
      <w:lvlText w:val=""/>
      <w:lvlJc w:val="left"/>
      <w:pPr>
        <w:tabs>
          <w:tab w:val="num" w:pos="720"/>
        </w:tabs>
        <w:ind w:left="720" w:hanging="360"/>
      </w:pPr>
      <w:rPr>
        <w:rFonts w:ascii="Symbol" w:hAnsi="Symbol" w:hint="default"/>
        <w:sz w:val="20"/>
      </w:rPr>
    </w:lvl>
    <w:lvl w:ilvl="1">
      <w:start w:val="2"/>
      <w:numFmt w:val="bullet"/>
      <w:lvlText w:val="-"/>
      <w:lvlJc w:val="left"/>
      <w:pPr>
        <w:ind w:left="1440" w:hanging="360"/>
      </w:pPr>
      <w:rPr>
        <w:rFonts w:ascii="Arial" w:eastAsiaTheme="minorHAnsi" w:hAnsi="Arial" w:cs="Aria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A9A3962"/>
    <w:multiLevelType w:val="multilevel"/>
    <w:tmpl w:val="57361E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C8A7CFA"/>
    <w:multiLevelType w:val="multilevel"/>
    <w:tmpl w:val="A7C0FE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DAD25A4"/>
    <w:multiLevelType w:val="hybridMultilevel"/>
    <w:tmpl w:val="6AFCC08A"/>
    <w:lvl w:ilvl="0" w:tplc="2300217A">
      <w:numFmt w:val="bullet"/>
      <w:lvlText w:val="•"/>
      <w:lvlJc w:val="left"/>
      <w:pPr>
        <w:ind w:left="720" w:hanging="360"/>
      </w:pPr>
      <w:rPr>
        <w:rFonts w:ascii="Calibri" w:eastAsiaTheme="minorHAnsi" w:hAnsi="Calibri" w:cs="Calibri"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15:restartNumberingAfterBreak="0">
    <w:nsid w:val="51E50B6E"/>
    <w:multiLevelType w:val="multilevel"/>
    <w:tmpl w:val="50FE81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5393039"/>
    <w:multiLevelType w:val="hybridMultilevel"/>
    <w:tmpl w:val="946EC10E"/>
    <w:lvl w:ilvl="0" w:tplc="2300217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6E37A68"/>
    <w:multiLevelType w:val="multilevel"/>
    <w:tmpl w:val="7828F8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8354505"/>
    <w:multiLevelType w:val="multilevel"/>
    <w:tmpl w:val="3C82C2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91A0926"/>
    <w:multiLevelType w:val="multilevel"/>
    <w:tmpl w:val="504A8E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9393784"/>
    <w:multiLevelType w:val="multilevel"/>
    <w:tmpl w:val="0B1EB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0BA053C"/>
    <w:multiLevelType w:val="multilevel"/>
    <w:tmpl w:val="D9E4C0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5275F7B"/>
    <w:multiLevelType w:val="multilevel"/>
    <w:tmpl w:val="65CA6B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5D01A2D"/>
    <w:multiLevelType w:val="multilevel"/>
    <w:tmpl w:val="F0FED4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8345758"/>
    <w:multiLevelType w:val="multilevel"/>
    <w:tmpl w:val="0AB4F8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98264B6"/>
    <w:multiLevelType w:val="hybridMultilevel"/>
    <w:tmpl w:val="E80E15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BC07AEF"/>
    <w:multiLevelType w:val="multilevel"/>
    <w:tmpl w:val="FBB627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CBC2468"/>
    <w:multiLevelType w:val="hybridMultilevel"/>
    <w:tmpl w:val="A866CF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42803DA"/>
    <w:multiLevelType w:val="multilevel"/>
    <w:tmpl w:val="DAC68D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62707CF"/>
    <w:multiLevelType w:val="multilevel"/>
    <w:tmpl w:val="6FC68C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6E62341"/>
    <w:multiLevelType w:val="multilevel"/>
    <w:tmpl w:val="4D7CF9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CCE2DF1"/>
    <w:multiLevelType w:val="multilevel"/>
    <w:tmpl w:val="51D6D7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EA55206"/>
    <w:multiLevelType w:val="multilevel"/>
    <w:tmpl w:val="DCE019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16888295">
    <w:abstractNumId w:val="35"/>
  </w:num>
  <w:num w:numId="2" w16cid:durableId="1146050878">
    <w:abstractNumId w:val="28"/>
  </w:num>
  <w:num w:numId="3" w16cid:durableId="1256985240">
    <w:abstractNumId w:val="0"/>
  </w:num>
  <w:num w:numId="4" w16cid:durableId="1380203870">
    <w:abstractNumId w:val="26"/>
  </w:num>
  <w:num w:numId="5" w16cid:durableId="1431731320">
    <w:abstractNumId w:val="14"/>
  </w:num>
  <w:num w:numId="6" w16cid:durableId="150760855">
    <w:abstractNumId w:val="18"/>
  </w:num>
  <w:num w:numId="7" w16cid:durableId="1524590670">
    <w:abstractNumId w:val="22"/>
  </w:num>
  <w:num w:numId="8" w16cid:durableId="1555696386">
    <w:abstractNumId w:val="16"/>
  </w:num>
  <w:num w:numId="9" w16cid:durableId="161118183">
    <w:abstractNumId w:val="3"/>
  </w:num>
  <w:num w:numId="10" w16cid:durableId="1621649854">
    <w:abstractNumId w:val="20"/>
  </w:num>
  <w:num w:numId="11" w16cid:durableId="1651442674">
    <w:abstractNumId w:val="8"/>
  </w:num>
  <w:num w:numId="12" w16cid:durableId="1699886369">
    <w:abstractNumId w:val="30"/>
  </w:num>
  <w:num w:numId="13" w16cid:durableId="1893687464">
    <w:abstractNumId w:val="32"/>
  </w:num>
  <w:num w:numId="14" w16cid:durableId="190727153">
    <w:abstractNumId w:val="33"/>
  </w:num>
  <w:num w:numId="15" w16cid:durableId="1908568903">
    <w:abstractNumId w:val="11"/>
  </w:num>
  <w:num w:numId="16" w16cid:durableId="1985045384">
    <w:abstractNumId w:val="7"/>
  </w:num>
  <w:num w:numId="17" w16cid:durableId="1993364142">
    <w:abstractNumId w:val="21"/>
  </w:num>
  <w:num w:numId="18" w16cid:durableId="2008170857">
    <w:abstractNumId w:val="29"/>
  </w:num>
  <w:num w:numId="19" w16cid:durableId="2014990153">
    <w:abstractNumId w:val="17"/>
  </w:num>
  <w:num w:numId="20" w16cid:durableId="2025356753">
    <w:abstractNumId w:val="37"/>
  </w:num>
  <w:num w:numId="21" w16cid:durableId="2061856345">
    <w:abstractNumId w:val="9"/>
  </w:num>
  <w:num w:numId="22" w16cid:durableId="2089576607">
    <w:abstractNumId w:val="13"/>
  </w:num>
  <w:num w:numId="23" w16cid:durableId="2126538573">
    <w:abstractNumId w:val="12"/>
  </w:num>
  <w:num w:numId="24" w16cid:durableId="291792188">
    <w:abstractNumId w:val="2"/>
  </w:num>
  <w:num w:numId="25" w16cid:durableId="303655959">
    <w:abstractNumId w:val="31"/>
  </w:num>
  <w:num w:numId="26" w16cid:durableId="346441689">
    <w:abstractNumId w:val="23"/>
  </w:num>
  <w:num w:numId="27" w16cid:durableId="508638163">
    <w:abstractNumId w:val="27"/>
  </w:num>
  <w:num w:numId="28" w16cid:durableId="556480278">
    <w:abstractNumId w:val="4"/>
  </w:num>
  <w:num w:numId="29" w16cid:durableId="572814887">
    <w:abstractNumId w:val="1"/>
  </w:num>
  <w:num w:numId="30" w16cid:durableId="635337646">
    <w:abstractNumId w:val="15"/>
  </w:num>
  <w:num w:numId="31" w16cid:durableId="667295068">
    <w:abstractNumId w:val="25"/>
  </w:num>
  <w:num w:numId="32" w16cid:durableId="759257465">
    <w:abstractNumId w:val="19"/>
  </w:num>
  <w:num w:numId="33" w16cid:durableId="827677042">
    <w:abstractNumId w:val="34"/>
  </w:num>
  <w:num w:numId="34" w16cid:durableId="885139121">
    <w:abstractNumId w:val="36"/>
  </w:num>
  <w:num w:numId="35" w16cid:durableId="896739810">
    <w:abstractNumId w:val="6"/>
  </w:num>
  <w:num w:numId="36" w16cid:durableId="902132374">
    <w:abstractNumId w:val="5"/>
  </w:num>
  <w:num w:numId="37" w16cid:durableId="916137680">
    <w:abstractNumId w:val="10"/>
  </w:num>
  <w:num w:numId="38" w16cid:durableId="983461600">
    <w:abstractNumId w:val="24"/>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A1147"/>
    <w:rsid w:val="00014AA3"/>
    <w:rsid w:val="00031F2C"/>
    <w:rsid w:val="00063E2E"/>
    <w:rsid w:val="00071168"/>
    <w:rsid w:val="000713D2"/>
    <w:rsid w:val="000718FD"/>
    <w:rsid w:val="00072B8D"/>
    <w:rsid w:val="000758DC"/>
    <w:rsid w:val="000829F9"/>
    <w:rsid w:val="00083885"/>
    <w:rsid w:val="00084AA3"/>
    <w:rsid w:val="00091868"/>
    <w:rsid w:val="0009366B"/>
    <w:rsid w:val="000A3827"/>
    <w:rsid w:val="000A4B8A"/>
    <w:rsid w:val="000A56C9"/>
    <w:rsid w:val="000B278C"/>
    <w:rsid w:val="000B5B2F"/>
    <w:rsid w:val="000D595D"/>
    <w:rsid w:val="000E2130"/>
    <w:rsid w:val="000E658E"/>
    <w:rsid w:val="000E6B71"/>
    <w:rsid w:val="000F4410"/>
    <w:rsid w:val="000F615A"/>
    <w:rsid w:val="000F766B"/>
    <w:rsid w:val="00106B59"/>
    <w:rsid w:val="001124EE"/>
    <w:rsid w:val="001176C0"/>
    <w:rsid w:val="00117BA0"/>
    <w:rsid w:val="001216C4"/>
    <w:rsid w:val="00125292"/>
    <w:rsid w:val="0012742D"/>
    <w:rsid w:val="00127D11"/>
    <w:rsid w:val="0013442C"/>
    <w:rsid w:val="001345FC"/>
    <w:rsid w:val="00135E07"/>
    <w:rsid w:val="00142BD1"/>
    <w:rsid w:val="00153AD8"/>
    <w:rsid w:val="00154DA5"/>
    <w:rsid w:val="00170692"/>
    <w:rsid w:val="00171979"/>
    <w:rsid w:val="0017367E"/>
    <w:rsid w:val="001737AE"/>
    <w:rsid w:val="001751DC"/>
    <w:rsid w:val="001830EE"/>
    <w:rsid w:val="001841EA"/>
    <w:rsid w:val="001969F2"/>
    <w:rsid w:val="001B0809"/>
    <w:rsid w:val="001C5EFA"/>
    <w:rsid w:val="001D1174"/>
    <w:rsid w:val="001D4A71"/>
    <w:rsid w:val="001D522A"/>
    <w:rsid w:val="001D63BB"/>
    <w:rsid w:val="001E63AB"/>
    <w:rsid w:val="001F5E5F"/>
    <w:rsid w:val="002139E1"/>
    <w:rsid w:val="002202F4"/>
    <w:rsid w:val="00221D2A"/>
    <w:rsid w:val="002230DB"/>
    <w:rsid w:val="00226908"/>
    <w:rsid w:val="00230CFB"/>
    <w:rsid w:val="00230E3D"/>
    <w:rsid w:val="00250AEA"/>
    <w:rsid w:val="00250B35"/>
    <w:rsid w:val="00254F79"/>
    <w:rsid w:val="0025781D"/>
    <w:rsid w:val="00270669"/>
    <w:rsid w:val="00270C62"/>
    <w:rsid w:val="0027543C"/>
    <w:rsid w:val="00276E60"/>
    <w:rsid w:val="0027754C"/>
    <w:rsid w:val="00286439"/>
    <w:rsid w:val="00294C6C"/>
    <w:rsid w:val="00295FE5"/>
    <w:rsid w:val="00296AD6"/>
    <w:rsid w:val="002A253C"/>
    <w:rsid w:val="002A3C61"/>
    <w:rsid w:val="002A434A"/>
    <w:rsid w:val="002A776A"/>
    <w:rsid w:val="002B279D"/>
    <w:rsid w:val="002C3EB8"/>
    <w:rsid w:val="002C573B"/>
    <w:rsid w:val="002D06C4"/>
    <w:rsid w:val="002D2B3E"/>
    <w:rsid w:val="002E4B2F"/>
    <w:rsid w:val="002F3693"/>
    <w:rsid w:val="002F4338"/>
    <w:rsid w:val="002F657F"/>
    <w:rsid w:val="002F75EF"/>
    <w:rsid w:val="0030249A"/>
    <w:rsid w:val="00316F62"/>
    <w:rsid w:val="0033623B"/>
    <w:rsid w:val="003528DE"/>
    <w:rsid w:val="0035474A"/>
    <w:rsid w:val="00377D14"/>
    <w:rsid w:val="003923A1"/>
    <w:rsid w:val="003A1147"/>
    <w:rsid w:val="003A23F9"/>
    <w:rsid w:val="003A2607"/>
    <w:rsid w:val="003B4815"/>
    <w:rsid w:val="003B4D1E"/>
    <w:rsid w:val="003B5242"/>
    <w:rsid w:val="003C3587"/>
    <w:rsid w:val="003D19DF"/>
    <w:rsid w:val="003D4E91"/>
    <w:rsid w:val="003D634F"/>
    <w:rsid w:val="003F1878"/>
    <w:rsid w:val="003F4E73"/>
    <w:rsid w:val="00400B9A"/>
    <w:rsid w:val="00404560"/>
    <w:rsid w:val="00404D4C"/>
    <w:rsid w:val="004064F4"/>
    <w:rsid w:val="0040768C"/>
    <w:rsid w:val="00411C8A"/>
    <w:rsid w:val="004207A0"/>
    <w:rsid w:val="00432720"/>
    <w:rsid w:val="0043420C"/>
    <w:rsid w:val="00434F7F"/>
    <w:rsid w:val="00443849"/>
    <w:rsid w:val="00443C49"/>
    <w:rsid w:val="0044443C"/>
    <w:rsid w:val="0044650B"/>
    <w:rsid w:val="00446D30"/>
    <w:rsid w:val="0046211D"/>
    <w:rsid w:val="00481323"/>
    <w:rsid w:val="00496B8F"/>
    <w:rsid w:val="00497BC2"/>
    <w:rsid w:val="004B1C5E"/>
    <w:rsid w:val="004B4C37"/>
    <w:rsid w:val="004C0807"/>
    <w:rsid w:val="004C6ACC"/>
    <w:rsid w:val="004D4347"/>
    <w:rsid w:val="004D6CD6"/>
    <w:rsid w:val="004F5C78"/>
    <w:rsid w:val="005019C4"/>
    <w:rsid w:val="005025D8"/>
    <w:rsid w:val="00515197"/>
    <w:rsid w:val="00520500"/>
    <w:rsid w:val="00525B0E"/>
    <w:rsid w:val="00527D8D"/>
    <w:rsid w:val="00547E36"/>
    <w:rsid w:val="005517B5"/>
    <w:rsid w:val="005521BE"/>
    <w:rsid w:val="005633F8"/>
    <w:rsid w:val="005636E5"/>
    <w:rsid w:val="0057304C"/>
    <w:rsid w:val="00585E8C"/>
    <w:rsid w:val="0058632C"/>
    <w:rsid w:val="00586462"/>
    <w:rsid w:val="00591881"/>
    <w:rsid w:val="00597980"/>
    <w:rsid w:val="005A67F1"/>
    <w:rsid w:val="005B6E29"/>
    <w:rsid w:val="005B7D3F"/>
    <w:rsid w:val="005C2FD3"/>
    <w:rsid w:val="005C3B0C"/>
    <w:rsid w:val="005C5611"/>
    <w:rsid w:val="005C780D"/>
    <w:rsid w:val="005D7435"/>
    <w:rsid w:val="005E14C5"/>
    <w:rsid w:val="005E24B2"/>
    <w:rsid w:val="005E489B"/>
    <w:rsid w:val="005E636E"/>
    <w:rsid w:val="005F04EC"/>
    <w:rsid w:val="005F0BB8"/>
    <w:rsid w:val="005F30A8"/>
    <w:rsid w:val="005F4471"/>
    <w:rsid w:val="006067CE"/>
    <w:rsid w:val="00607B97"/>
    <w:rsid w:val="00610C76"/>
    <w:rsid w:val="00623838"/>
    <w:rsid w:val="00624A7F"/>
    <w:rsid w:val="006255A6"/>
    <w:rsid w:val="00645246"/>
    <w:rsid w:val="006466AE"/>
    <w:rsid w:val="006534B6"/>
    <w:rsid w:val="00660020"/>
    <w:rsid w:val="006662ED"/>
    <w:rsid w:val="00666D1E"/>
    <w:rsid w:val="00671F4B"/>
    <w:rsid w:val="00673B1A"/>
    <w:rsid w:val="00673B21"/>
    <w:rsid w:val="006750A7"/>
    <w:rsid w:val="00675231"/>
    <w:rsid w:val="0068619D"/>
    <w:rsid w:val="00687A03"/>
    <w:rsid w:val="006940BE"/>
    <w:rsid w:val="00696F9D"/>
    <w:rsid w:val="006A336E"/>
    <w:rsid w:val="006A4031"/>
    <w:rsid w:val="006B34ED"/>
    <w:rsid w:val="006B3EAA"/>
    <w:rsid w:val="006B6953"/>
    <w:rsid w:val="006D7D2B"/>
    <w:rsid w:val="006E6970"/>
    <w:rsid w:val="006F1203"/>
    <w:rsid w:val="006F42B2"/>
    <w:rsid w:val="00722840"/>
    <w:rsid w:val="00724415"/>
    <w:rsid w:val="00727F3F"/>
    <w:rsid w:val="0073455D"/>
    <w:rsid w:val="00741B52"/>
    <w:rsid w:val="00751FD9"/>
    <w:rsid w:val="007641A7"/>
    <w:rsid w:val="007711B8"/>
    <w:rsid w:val="00771370"/>
    <w:rsid w:val="0077290E"/>
    <w:rsid w:val="007752B3"/>
    <w:rsid w:val="00776BA2"/>
    <w:rsid w:val="007777CD"/>
    <w:rsid w:val="00777E24"/>
    <w:rsid w:val="007840C0"/>
    <w:rsid w:val="007846FE"/>
    <w:rsid w:val="00787098"/>
    <w:rsid w:val="0079292C"/>
    <w:rsid w:val="0079525D"/>
    <w:rsid w:val="007A3171"/>
    <w:rsid w:val="007B2B7F"/>
    <w:rsid w:val="007B49CD"/>
    <w:rsid w:val="007B4FBE"/>
    <w:rsid w:val="007B7676"/>
    <w:rsid w:val="007C2B4D"/>
    <w:rsid w:val="007C45DE"/>
    <w:rsid w:val="007D1861"/>
    <w:rsid w:val="007D26A3"/>
    <w:rsid w:val="007D38CB"/>
    <w:rsid w:val="00803E10"/>
    <w:rsid w:val="00814C2F"/>
    <w:rsid w:val="00846192"/>
    <w:rsid w:val="0085098D"/>
    <w:rsid w:val="00856DBD"/>
    <w:rsid w:val="00857716"/>
    <w:rsid w:val="008621EB"/>
    <w:rsid w:val="008708F5"/>
    <w:rsid w:val="00873F73"/>
    <w:rsid w:val="00881266"/>
    <w:rsid w:val="00883169"/>
    <w:rsid w:val="008867E8"/>
    <w:rsid w:val="00890B3D"/>
    <w:rsid w:val="00893250"/>
    <w:rsid w:val="00896AC0"/>
    <w:rsid w:val="00897DDB"/>
    <w:rsid w:val="008A0181"/>
    <w:rsid w:val="008A2759"/>
    <w:rsid w:val="008A4AE0"/>
    <w:rsid w:val="008A4C75"/>
    <w:rsid w:val="008B3764"/>
    <w:rsid w:val="008C149A"/>
    <w:rsid w:val="008C57E6"/>
    <w:rsid w:val="008C6F83"/>
    <w:rsid w:val="008D19E7"/>
    <w:rsid w:val="008E04D2"/>
    <w:rsid w:val="008E11F9"/>
    <w:rsid w:val="008E2BC8"/>
    <w:rsid w:val="008F6140"/>
    <w:rsid w:val="009052FC"/>
    <w:rsid w:val="00906720"/>
    <w:rsid w:val="00911ED6"/>
    <w:rsid w:val="00915997"/>
    <w:rsid w:val="00915D31"/>
    <w:rsid w:val="00922174"/>
    <w:rsid w:val="0092323A"/>
    <w:rsid w:val="00933264"/>
    <w:rsid w:val="0094519A"/>
    <w:rsid w:val="00952489"/>
    <w:rsid w:val="00953257"/>
    <w:rsid w:val="009552BE"/>
    <w:rsid w:val="0095600A"/>
    <w:rsid w:val="00963721"/>
    <w:rsid w:val="00965BC8"/>
    <w:rsid w:val="009669C9"/>
    <w:rsid w:val="009675C1"/>
    <w:rsid w:val="00967A1F"/>
    <w:rsid w:val="00976A21"/>
    <w:rsid w:val="00993B21"/>
    <w:rsid w:val="00994E93"/>
    <w:rsid w:val="009A0EDF"/>
    <w:rsid w:val="009B3C5F"/>
    <w:rsid w:val="009B7EE2"/>
    <w:rsid w:val="009C1CE8"/>
    <w:rsid w:val="009C1D63"/>
    <w:rsid w:val="009D47FA"/>
    <w:rsid w:val="009D7371"/>
    <w:rsid w:val="009E5F3E"/>
    <w:rsid w:val="009F684D"/>
    <w:rsid w:val="00A01965"/>
    <w:rsid w:val="00A22D16"/>
    <w:rsid w:val="00A26DFC"/>
    <w:rsid w:val="00A27C8D"/>
    <w:rsid w:val="00A30B2B"/>
    <w:rsid w:val="00A3244E"/>
    <w:rsid w:val="00A336A4"/>
    <w:rsid w:val="00A403C2"/>
    <w:rsid w:val="00A41F3B"/>
    <w:rsid w:val="00A4234B"/>
    <w:rsid w:val="00A43575"/>
    <w:rsid w:val="00A448A3"/>
    <w:rsid w:val="00A46C6C"/>
    <w:rsid w:val="00A4729B"/>
    <w:rsid w:val="00A52D92"/>
    <w:rsid w:val="00A53D8D"/>
    <w:rsid w:val="00A563CC"/>
    <w:rsid w:val="00A616FF"/>
    <w:rsid w:val="00A70735"/>
    <w:rsid w:val="00A7115C"/>
    <w:rsid w:val="00A84294"/>
    <w:rsid w:val="00A91577"/>
    <w:rsid w:val="00A9793C"/>
    <w:rsid w:val="00AA2399"/>
    <w:rsid w:val="00AA751D"/>
    <w:rsid w:val="00AB0A8B"/>
    <w:rsid w:val="00AB1275"/>
    <w:rsid w:val="00AC1A93"/>
    <w:rsid w:val="00AC1AF5"/>
    <w:rsid w:val="00AC2805"/>
    <w:rsid w:val="00AD080C"/>
    <w:rsid w:val="00AD1E2F"/>
    <w:rsid w:val="00AE0A6A"/>
    <w:rsid w:val="00AE0CD7"/>
    <w:rsid w:val="00AE2B32"/>
    <w:rsid w:val="00AE3FAC"/>
    <w:rsid w:val="00AF6048"/>
    <w:rsid w:val="00B017AD"/>
    <w:rsid w:val="00B1381D"/>
    <w:rsid w:val="00B21276"/>
    <w:rsid w:val="00B21BFF"/>
    <w:rsid w:val="00B27450"/>
    <w:rsid w:val="00B311FB"/>
    <w:rsid w:val="00B36063"/>
    <w:rsid w:val="00B43A0C"/>
    <w:rsid w:val="00B44033"/>
    <w:rsid w:val="00B60A21"/>
    <w:rsid w:val="00B67C1B"/>
    <w:rsid w:val="00B67C9F"/>
    <w:rsid w:val="00B744FF"/>
    <w:rsid w:val="00B74F78"/>
    <w:rsid w:val="00B774BF"/>
    <w:rsid w:val="00B81236"/>
    <w:rsid w:val="00B82A8E"/>
    <w:rsid w:val="00B85608"/>
    <w:rsid w:val="00B947D7"/>
    <w:rsid w:val="00B94AC0"/>
    <w:rsid w:val="00BA1F17"/>
    <w:rsid w:val="00BA6008"/>
    <w:rsid w:val="00BB2C78"/>
    <w:rsid w:val="00BB3C9B"/>
    <w:rsid w:val="00BB4FA2"/>
    <w:rsid w:val="00BC40D5"/>
    <w:rsid w:val="00BC5ABA"/>
    <w:rsid w:val="00BD3B83"/>
    <w:rsid w:val="00BE03DD"/>
    <w:rsid w:val="00BE249A"/>
    <w:rsid w:val="00BE323C"/>
    <w:rsid w:val="00BE3D0D"/>
    <w:rsid w:val="00BE519A"/>
    <w:rsid w:val="00BE6C05"/>
    <w:rsid w:val="00BE7477"/>
    <w:rsid w:val="00C00DA0"/>
    <w:rsid w:val="00C0656F"/>
    <w:rsid w:val="00C10E93"/>
    <w:rsid w:val="00C12A12"/>
    <w:rsid w:val="00C232EB"/>
    <w:rsid w:val="00C26ECC"/>
    <w:rsid w:val="00C32E8A"/>
    <w:rsid w:val="00C358B3"/>
    <w:rsid w:val="00C424DA"/>
    <w:rsid w:val="00C54560"/>
    <w:rsid w:val="00C57AED"/>
    <w:rsid w:val="00C6597C"/>
    <w:rsid w:val="00C66DAE"/>
    <w:rsid w:val="00C6752E"/>
    <w:rsid w:val="00C72B86"/>
    <w:rsid w:val="00C75211"/>
    <w:rsid w:val="00C76182"/>
    <w:rsid w:val="00C825DF"/>
    <w:rsid w:val="00C83DE3"/>
    <w:rsid w:val="00C86B6B"/>
    <w:rsid w:val="00CA2045"/>
    <w:rsid w:val="00CA4422"/>
    <w:rsid w:val="00CB33D3"/>
    <w:rsid w:val="00CC0338"/>
    <w:rsid w:val="00CC0619"/>
    <w:rsid w:val="00CC1B3A"/>
    <w:rsid w:val="00CC6D74"/>
    <w:rsid w:val="00CD118A"/>
    <w:rsid w:val="00CD2108"/>
    <w:rsid w:val="00CD2141"/>
    <w:rsid w:val="00CD2AE1"/>
    <w:rsid w:val="00CE631F"/>
    <w:rsid w:val="00CE69E2"/>
    <w:rsid w:val="00CF0DA8"/>
    <w:rsid w:val="00CF3DED"/>
    <w:rsid w:val="00CF5D96"/>
    <w:rsid w:val="00D123A5"/>
    <w:rsid w:val="00D149FF"/>
    <w:rsid w:val="00D15B25"/>
    <w:rsid w:val="00D15F61"/>
    <w:rsid w:val="00D173F8"/>
    <w:rsid w:val="00D22AD6"/>
    <w:rsid w:val="00D22D4C"/>
    <w:rsid w:val="00D32B09"/>
    <w:rsid w:val="00D4022C"/>
    <w:rsid w:val="00D469B4"/>
    <w:rsid w:val="00D54AD4"/>
    <w:rsid w:val="00D66D67"/>
    <w:rsid w:val="00D76A28"/>
    <w:rsid w:val="00D80D47"/>
    <w:rsid w:val="00D8226A"/>
    <w:rsid w:val="00D86A32"/>
    <w:rsid w:val="00DA0F3F"/>
    <w:rsid w:val="00DA1D71"/>
    <w:rsid w:val="00DA2571"/>
    <w:rsid w:val="00DB210C"/>
    <w:rsid w:val="00DB4AC3"/>
    <w:rsid w:val="00DC1F74"/>
    <w:rsid w:val="00DC3E50"/>
    <w:rsid w:val="00DD3315"/>
    <w:rsid w:val="00E01788"/>
    <w:rsid w:val="00E01EDB"/>
    <w:rsid w:val="00E028BB"/>
    <w:rsid w:val="00E043AE"/>
    <w:rsid w:val="00E1241D"/>
    <w:rsid w:val="00E13086"/>
    <w:rsid w:val="00E3026E"/>
    <w:rsid w:val="00E327CC"/>
    <w:rsid w:val="00E401FB"/>
    <w:rsid w:val="00E46188"/>
    <w:rsid w:val="00E51E7F"/>
    <w:rsid w:val="00E5420F"/>
    <w:rsid w:val="00E54417"/>
    <w:rsid w:val="00E56329"/>
    <w:rsid w:val="00E56A67"/>
    <w:rsid w:val="00E61EF2"/>
    <w:rsid w:val="00E6637F"/>
    <w:rsid w:val="00E743FC"/>
    <w:rsid w:val="00E77B93"/>
    <w:rsid w:val="00E77F6D"/>
    <w:rsid w:val="00E80C09"/>
    <w:rsid w:val="00E83B46"/>
    <w:rsid w:val="00E9503B"/>
    <w:rsid w:val="00EB4687"/>
    <w:rsid w:val="00EC15A3"/>
    <w:rsid w:val="00EC6594"/>
    <w:rsid w:val="00ED054A"/>
    <w:rsid w:val="00ED3D23"/>
    <w:rsid w:val="00ED73C7"/>
    <w:rsid w:val="00EE0FF5"/>
    <w:rsid w:val="00EE4872"/>
    <w:rsid w:val="00F06CAB"/>
    <w:rsid w:val="00F12A7B"/>
    <w:rsid w:val="00F26CC6"/>
    <w:rsid w:val="00F30B18"/>
    <w:rsid w:val="00F351F4"/>
    <w:rsid w:val="00F353DF"/>
    <w:rsid w:val="00F440C7"/>
    <w:rsid w:val="00F55FF6"/>
    <w:rsid w:val="00F56B09"/>
    <w:rsid w:val="00F669C4"/>
    <w:rsid w:val="00F67402"/>
    <w:rsid w:val="00F71F42"/>
    <w:rsid w:val="00F80F9F"/>
    <w:rsid w:val="00F82B57"/>
    <w:rsid w:val="00F87CD2"/>
    <w:rsid w:val="00F91453"/>
    <w:rsid w:val="00F93BFF"/>
    <w:rsid w:val="00F94989"/>
    <w:rsid w:val="00F951F2"/>
    <w:rsid w:val="00F958CB"/>
    <w:rsid w:val="00F961F2"/>
    <w:rsid w:val="00F96547"/>
    <w:rsid w:val="00F96588"/>
    <w:rsid w:val="00F96E55"/>
    <w:rsid w:val="00F96F43"/>
    <w:rsid w:val="00FA26AD"/>
    <w:rsid w:val="00FA344A"/>
    <w:rsid w:val="00FC34F0"/>
    <w:rsid w:val="00FC5DE0"/>
    <w:rsid w:val="00FC6319"/>
    <w:rsid w:val="00FD0B11"/>
    <w:rsid w:val="00FD4AF6"/>
    <w:rsid w:val="00FD63A3"/>
    <w:rsid w:val="00FE1A0D"/>
    <w:rsid w:val="00FE326A"/>
    <w:rsid w:val="00FE4471"/>
    <w:rsid w:val="00FF1559"/>
    <w:rsid w:val="00FF534B"/>
    <w:rsid w:val="00FF6459"/>
    <w:rsid w:val="00FF6B56"/>
    <w:rsid w:val="1250D6AC"/>
    <w:rsid w:val="1FC62C4B"/>
    <w:rsid w:val="3AD8DB37"/>
    <w:rsid w:val="3D669C78"/>
    <w:rsid w:val="3DD56522"/>
    <w:rsid w:val="3FDD4F3B"/>
    <w:rsid w:val="417D0969"/>
    <w:rsid w:val="5C14AA0F"/>
    <w:rsid w:val="6A2347CC"/>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92AB71"/>
  <w15:chartTrackingRefBased/>
  <w15:docId w15:val="{2008979E-4CED-4FF3-B203-71B448AFFF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F93BFF"/>
    <w:pPr>
      <w:keepNext/>
      <w:spacing w:after="0" w:line="240" w:lineRule="auto"/>
      <w:outlineLvl w:val="0"/>
    </w:pPr>
    <w:rPr>
      <w:rFonts w:ascii="Trebuchet MS" w:eastAsia="Times New Roman" w:hAnsi="Trebuchet MS" w:cs="Times New Roman"/>
      <w:b/>
      <w:bCs/>
      <w:sz w:val="32"/>
      <w:szCs w:val="24"/>
    </w:rPr>
  </w:style>
  <w:style w:type="paragraph" w:styleId="Heading2">
    <w:name w:val="heading 2"/>
    <w:basedOn w:val="Normal"/>
    <w:next w:val="Normal"/>
    <w:link w:val="Heading2Char"/>
    <w:uiPriority w:val="9"/>
    <w:unhideWhenUsed/>
    <w:qFormat/>
    <w:rsid w:val="00CC033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515197"/>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515197"/>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515197"/>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515197"/>
    <w:pPr>
      <w:keepNext/>
      <w:keepLines/>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515197"/>
    <w:pPr>
      <w:keepNext/>
      <w:keepLines/>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qFormat/>
    <w:rsid w:val="00F93BFF"/>
    <w:pPr>
      <w:keepNext/>
      <w:spacing w:after="60" w:line="240" w:lineRule="auto"/>
      <w:outlineLvl w:val="7"/>
    </w:pPr>
    <w:rPr>
      <w:rFonts w:ascii="Arial" w:eastAsia="Times New Roman" w:hAnsi="Arial" w:cs="Times New Roman"/>
      <w:b/>
      <w:bCs/>
      <w:smallCaps/>
      <w:sz w:val="26"/>
      <w:szCs w:val="24"/>
    </w:rPr>
  </w:style>
  <w:style w:type="paragraph" w:styleId="Heading9">
    <w:name w:val="heading 9"/>
    <w:basedOn w:val="Normal"/>
    <w:next w:val="Normal"/>
    <w:link w:val="Heading9Char"/>
    <w:uiPriority w:val="9"/>
    <w:semiHidden/>
    <w:unhideWhenUsed/>
    <w:qFormat/>
    <w:rsid w:val="00515197"/>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3A1147"/>
    <w:pPr>
      <w:autoSpaceDE w:val="0"/>
      <w:autoSpaceDN w:val="0"/>
      <w:adjustRightInd w:val="0"/>
      <w:spacing w:after="0" w:line="240" w:lineRule="auto"/>
    </w:pPr>
    <w:rPr>
      <w:rFonts w:ascii="Roboto Medium" w:hAnsi="Roboto Medium" w:cs="Roboto Medium"/>
      <w:color w:val="000000"/>
      <w:sz w:val="24"/>
      <w:szCs w:val="24"/>
    </w:rPr>
  </w:style>
  <w:style w:type="paragraph" w:customStyle="1" w:styleId="Pa0">
    <w:name w:val="Pa0"/>
    <w:basedOn w:val="Default"/>
    <w:next w:val="Default"/>
    <w:uiPriority w:val="99"/>
    <w:rsid w:val="003A1147"/>
    <w:pPr>
      <w:spacing w:line="241" w:lineRule="atLeast"/>
    </w:pPr>
    <w:rPr>
      <w:rFonts w:cstheme="minorBidi"/>
      <w:color w:val="auto"/>
    </w:rPr>
  </w:style>
  <w:style w:type="character" w:customStyle="1" w:styleId="A6">
    <w:name w:val="A6"/>
    <w:uiPriority w:val="99"/>
    <w:rsid w:val="003A1147"/>
    <w:rPr>
      <w:rFonts w:cs="Roboto Medium"/>
      <w:color w:val="000000"/>
      <w:sz w:val="20"/>
      <w:szCs w:val="20"/>
    </w:rPr>
  </w:style>
  <w:style w:type="character" w:customStyle="1" w:styleId="A8">
    <w:name w:val="A8"/>
    <w:uiPriority w:val="99"/>
    <w:rsid w:val="005C2FD3"/>
    <w:rPr>
      <w:rFonts w:cs="Roboto"/>
      <w:color w:val="000000"/>
      <w:sz w:val="18"/>
      <w:szCs w:val="18"/>
    </w:rPr>
  </w:style>
  <w:style w:type="character" w:customStyle="1" w:styleId="Heading1Char">
    <w:name w:val="Heading 1 Char"/>
    <w:basedOn w:val="DefaultParagraphFont"/>
    <w:link w:val="Heading1"/>
    <w:rsid w:val="00F93BFF"/>
    <w:rPr>
      <w:rFonts w:ascii="Trebuchet MS" w:eastAsia="Times New Roman" w:hAnsi="Trebuchet MS" w:cs="Times New Roman"/>
      <w:b/>
      <w:bCs/>
      <w:sz w:val="32"/>
      <w:szCs w:val="24"/>
    </w:rPr>
  </w:style>
  <w:style w:type="character" w:customStyle="1" w:styleId="Heading8Char">
    <w:name w:val="Heading 8 Char"/>
    <w:basedOn w:val="DefaultParagraphFont"/>
    <w:link w:val="Heading8"/>
    <w:rsid w:val="00F93BFF"/>
    <w:rPr>
      <w:rFonts w:ascii="Arial" w:eastAsia="Times New Roman" w:hAnsi="Arial" w:cs="Times New Roman"/>
      <w:b/>
      <w:bCs/>
      <w:smallCaps/>
      <w:sz w:val="26"/>
      <w:szCs w:val="24"/>
    </w:rPr>
  </w:style>
  <w:style w:type="character" w:styleId="PageNumber">
    <w:name w:val="page number"/>
    <w:basedOn w:val="DefaultParagraphFont"/>
    <w:rsid w:val="00F93BFF"/>
  </w:style>
  <w:style w:type="paragraph" w:customStyle="1" w:styleId="maintext">
    <w:name w:val="main text"/>
    <w:rsid w:val="00F93BFF"/>
    <w:pPr>
      <w:spacing w:after="240" w:line="280" w:lineRule="exact"/>
    </w:pPr>
    <w:rPr>
      <w:rFonts w:ascii="Arial" w:eastAsia="Times New Roman" w:hAnsi="Arial" w:cs="Times New Roman"/>
      <w:szCs w:val="20"/>
    </w:rPr>
  </w:style>
  <w:style w:type="paragraph" w:customStyle="1" w:styleId="heading-smallheadingBold">
    <w:name w:val="heading - small heading Bold"/>
    <w:basedOn w:val="Normal"/>
    <w:autoRedefine/>
    <w:rsid w:val="00F93BFF"/>
    <w:pPr>
      <w:spacing w:before="240" w:after="240" w:line="240" w:lineRule="auto"/>
      <w:ind w:right="124"/>
    </w:pPr>
    <w:rPr>
      <w:rFonts w:ascii="Arial" w:eastAsia="Times New Roman" w:hAnsi="Arial" w:cs="Arial"/>
      <w:b/>
      <w:bCs/>
      <w:sz w:val="24"/>
      <w:szCs w:val="24"/>
    </w:rPr>
  </w:style>
  <w:style w:type="character" w:styleId="Strong">
    <w:name w:val="Strong"/>
    <w:uiPriority w:val="22"/>
    <w:qFormat/>
    <w:rsid w:val="00F93BFF"/>
    <w:rPr>
      <w:b/>
      <w:bCs/>
    </w:rPr>
  </w:style>
  <w:style w:type="paragraph" w:styleId="NormalWeb">
    <w:name w:val="Normal (Web)"/>
    <w:basedOn w:val="Normal"/>
    <w:uiPriority w:val="99"/>
    <w:rsid w:val="00F93BF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a2">
    <w:name w:val="Pa2"/>
    <w:basedOn w:val="Normal"/>
    <w:next w:val="Normal"/>
    <w:uiPriority w:val="99"/>
    <w:rsid w:val="00F93BFF"/>
    <w:pPr>
      <w:autoSpaceDE w:val="0"/>
      <w:autoSpaceDN w:val="0"/>
      <w:adjustRightInd w:val="0"/>
      <w:spacing w:after="0" w:line="241" w:lineRule="atLeast"/>
    </w:pPr>
    <w:rPr>
      <w:rFonts w:ascii="Univers 45 Light" w:eastAsia="Times New Roman" w:hAnsi="Univers 45 Light" w:cs="Times New Roman"/>
      <w:sz w:val="24"/>
      <w:szCs w:val="24"/>
      <w:lang w:eastAsia="en-GB"/>
    </w:rPr>
  </w:style>
  <w:style w:type="character" w:customStyle="1" w:styleId="A7">
    <w:name w:val="A7"/>
    <w:uiPriority w:val="99"/>
    <w:rsid w:val="00F93BFF"/>
    <w:rPr>
      <w:color w:val="000000"/>
      <w:sz w:val="20"/>
    </w:rPr>
  </w:style>
  <w:style w:type="character" w:customStyle="1" w:styleId="A9">
    <w:name w:val="A9"/>
    <w:rsid w:val="00F93BFF"/>
    <w:rPr>
      <w:rFonts w:cs="HelveticaNeueLT Std Lt"/>
      <w:color w:val="000000"/>
      <w:sz w:val="20"/>
      <w:szCs w:val="20"/>
    </w:rPr>
  </w:style>
  <w:style w:type="paragraph" w:styleId="ListParagraph">
    <w:name w:val="List Paragraph"/>
    <w:basedOn w:val="Normal"/>
    <w:uiPriority w:val="34"/>
    <w:qFormat/>
    <w:rsid w:val="00A563CC"/>
    <w:pPr>
      <w:ind w:left="720"/>
      <w:contextualSpacing/>
    </w:pPr>
  </w:style>
  <w:style w:type="paragraph" w:customStyle="1" w:styleId="paragraph">
    <w:name w:val="paragraph"/>
    <w:basedOn w:val="Normal"/>
    <w:rsid w:val="00A403C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A403C2"/>
  </w:style>
  <w:style w:type="character" w:customStyle="1" w:styleId="eop">
    <w:name w:val="eop"/>
    <w:basedOn w:val="DefaultParagraphFont"/>
    <w:rsid w:val="00A403C2"/>
  </w:style>
  <w:style w:type="paragraph" w:styleId="Header">
    <w:name w:val="header"/>
    <w:basedOn w:val="Normal"/>
    <w:link w:val="HeaderChar"/>
    <w:semiHidden/>
    <w:rsid w:val="00E6637F"/>
    <w:pPr>
      <w:tabs>
        <w:tab w:val="center" w:pos="4153"/>
        <w:tab w:val="right" w:pos="8306"/>
      </w:tabs>
      <w:spacing w:after="0" w:line="240" w:lineRule="auto"/>
    </w:pPr>
    <w:rPr>
      <w:rFonts w:ascii="Times New Roman" w:eastAsia="MS Mincho" w:hAnsi="Times New Roman" w:cs="Times New Roman"/>
      <w:sz w:val="24"/>
      <w:szCs w:val="24"/>
      <w:lang w:eastAsia="ja-JP"/>
    </w:rPr>
  </w:style>
  <w:style w:type="character" w:customStyle="1" w:styleId="HeaderChar">
    <w:name w:val="Header Char"/>
    <w:basedOn w:val="DefaultParagraphFont"/>
    <w:link w:val="Header"/>
    <w:semiHidden/>
    <w:rsid w:val="00E6637F"/>
    <w:rPr>
      <w:rFonts w:ascii="Times New Roman" w:eastAsia="MS Mincho" w:hAnsi="Times New Roman" w:cs="Times New Roman"/>
      <w:sz w:val="24"/>
      <w:szCs w:val="24"/>
      <w:lang w:eastAsia="ja-JP"/>
    </w:rPr>
  </w:style>
  <w:style w:type="character" w:customStyle="1" w:styleId="Heading2Char">
    <w:name w:val="Heading 2 Char"/>
    <w:basedOn w:val="DefaultParagraphFont"/>
    <w:link w:val="Heading2"/>
    <w:uiPriority w:val="9"/>
    <w:rsid w:val="00CC0338"/>
    <w:rPr>
      <w:rFonts w:asciiTheme="majorHAnsi" w:eastAsiaTheme="majorEastAsia" w:hAnsiTheme="majorHAnsi" w:cstheme="majorBidi"/>
      <w:color w:val="2F5496" w:themeColor="accent1" w:themeShade="BF"/>
      <w:sz w:val="26"/>
      <w:szCs w:val="26"/>
    </w:rPr>
  </w:style>
  <w:style w:type="paragraph" w:styleId="BalloonText">
    <w:name w:val="Balloon Text"/>
    <w:basedOn w:val="Normal"/>
    <w:link w:val="BalloonTextChar"/>
    <w:uiPriority w:val="99"/>
    <w:semiHidden/>
    <w:unhideWhenUsed/>
    <w:rsid w:val="003F4E7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F4E73"/>
    <w:rPr>
      <w:rFonts w:ascii="Segoe UI" w:hAnsi="Segoe UI" w:cs="Segoe UI"/>
      <w:sz w:val="18"/>
      <w:szCs w:val="18"/>
    </w:rPr>
  </w:style>
  <w:style w:type="paragraph" w:styleId="Footer">
    <w:name w:val="footer"/>
    <w:basedOn w:val="Normal"/>
    <w:link w:val="FooterChar"/>
    <w:uiPriority w:val="99"/>
    <w:unhideWhenUsed/>
    <w:rsid w:val="00FA26AD"/>
    <w:pPr>
      <w:tabs>
        <w:tab w:val="center" w:pos="4513"/>
        <w:tab w:val="right" w:pos="9026"/>
      </w:tabs>
      <w:spacing w:after="0" w:line="240" w:lineRule="auto"/>
    </w:pPr>
  </w:style>
  <w:style w:type="character" w:customStyle="1" w:styleId="FooterChar">
    <w:name w:val="Footer Char"/>
    <w:basedOn w:val="DefaultParagraphFont"/>
    <w:link w:val="Footer"/>
    <w:uiPriority w:val="99"/>
    <w:rsid w:val="00FA26AD"/>
  </w:style>
  <w:style w:type="character" w:styleId="BookTitle">
    <w:name w:val="Book Title"/>
    <w:basedOn w:val="DefaultParagraphFont"/>
    <w:uiPriority w:val="33"/>
    <w:qFormat/>
    <w:rsid w:val="00515197"/>
    <w:rPr>
      <w:b/>
      <w:bCs/>
      <w:i/>
      <w:iCs/>
      <w:spacing w:val="5"/>
    </w:rPr>
  </w:style>
  <w:style w:type="paragraph" w:styleId="Caption">
    <w:name w:val="caption"/>
    <w:basedOn w:val="Normal"/>
    <w:next w:val="Normal"/>
    <w:uiPriority w:val="35"/>
    <w:semiHidden/>
    <w:unhideWhenUsed/>
    <w:qFormat/>
    <w:rsid w:val="00515197"/>
    <w:pPr>
      <w:spacing w:after="200" w:line="240" w:lineRule="auto"/>
    </w:pPr>
    <w:rPr>
      <w:i/>
      <w:iCs/>
      <w:color w:val="44546A" w:themeColor="text2"/>
      <w:sz w:val="18"/>
      <w:szCs w:val="18"/>
    </w:rPr>
  </w:style>
  <w:style w:type="character" w:styleId="Emphasis">
    <w:name w:val="Emphasis"/>
    <w:basedOn w:val="DefaultParagraphFont"/>
    <w:uiPriority w:val="20"/>
    <w:qFormat/>
    <w:rsid w:val="00515197"/>
    <w:rPr>
      <w:i/>
      <w:iCs/>
    </w:rPr>
  </w:style>
  <w:style w:type="character" w:customStyle="1" w:styleId="Heading3Char">
    <w:name w:val="Heading 3 Char"/>
    <w:basedOn w:val="DefaultParagraphFont"/>
    <w:link w:val="Heading3"/>
    <w:uiPriority w:val="9"/>
    <w:semiHidden/>
    <w:rsid w:val="00515197"/>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515197"/>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515197"/>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515197"/>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515197"/>
    <w:rPr>
      <w:rFonts w:asciiTheme="majorHAnsi" w:eastAsiaTheme="majorEastAsia" w:hAnsiTheme="majorHAnsi" w:cstheme="majorBidi"/>
      <w:i/>
      <w:iCs/>
      <w:color w:val="1F3763" w:themeColor="accent1" w:themeShade="7F"/>
    </w:rPr>
  </w:style>
  <w:style w:type="character" w:customStyle="1" w:styleId="Heading9Char">
    <w:name w:val="Heading 9 Char"/>
    <w:basedOn w:val="DefaultParagraphFont"/>
    <w:link w:val="Heading9"/>
    <w:uiPriority w:val="9"/>
    <w:semiHidden/>
    <w:rsid w:val="00515197"/>
    <w:rPr>
      <w:rFonts w:asciiTheme="majorHAnsi" w:eastAsiaTheme="majorEastAsia" w:hAnsiTheme="majorHAnsi" w:cstheme="majorBidi"/>
      <w:i/>
      <w:iCs/>
      <w:color w:val="272727" w:themeColor="text1" w:themeTint="D8"/>
      <w:sz w:val="21"/>
      <w:szCs w:val="21"/>
    </w:rPr>
  </w:style>
  <w:style w:type="character" w:styleId="IntenseEmphasis">
    <w:name w:val="Intense Emphasis"/>
    <w:basedOn w:val="DefaultParagraphFont"/>
    <w:uiPriority w:val="21"/>
    <w:qFormat/>
    <w:rsid w:val="00515197"/>
    <w:rPr>
      <w:i/>
      <w:iCs/>
      <w:color w:val="4472C4" w:themeColor="accent1"/>
    </w:rPr>
  </w:style>
  <w:style w:type="paragraph" w:styleId="IntenseQuote">
    <w:name w:val="Intense Quote"/>
    <w:basedOn w:val="Normal"/>
    <w:next w:val="Normal"/>
    <w:link w:val="IntenseQuoteChar"/>
    <w:uiPriority w:val="30"/>
    <w:qFormat/>
    <w:rsid w:val="00515197"/>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515197"/>
    <w:rPr>
      <w:i/>
      <w:iCs/>
      <w:color w:val="4472C4" w:themeColor="accent1"/>
    </w:rPr>
  </w:style>
  <w:style w:type="character" w:styleId="IntenseReference">
    <w:name w:val="Intense Reference"/>
    <w:basedOn w:val="DefaultParagraphFont"/>
    <w:uiPriority w:val="32"/>
    <w:qFormat/>
    <w:rsid w:val="00515197"/>
    <w:rPr>
      <w:b/>
      <w:bCs/>
      <w:smallCaps/>
      <w:color w:val="4472C4" w:themeColor="accent1"/>
      <w:spacing w:val="5"/>
    </w:rPr>
  </w:style>
  <w:style w:type="paragraph" w:styleId="NoSpacing">
    <w:name w:val="No Spacing"/>
    <w:uiPriority w:val="1"/>
    <w:qFormat/>
    <w:rsid w:val="00515197"/>
    <w:pPr>
      <w:spacing w:after="0" w:line="240" w:lineRule="auto"/>
    </w:pPr>
  </w:style>
  <w:style w:type="paragraph" w:styleId="Quote">
    <w:name w:val="Quote"/>
    <w:basedOn w:val="Normal"/>
    <w:next w:val="Normal"/>
    <w:link w:val="QuoteChar"/>
    <w:uiPriority w:val="29"/>
    <w:qFormat/>
    <w:rsid w:val="00515197"/>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515197"/>
    <w:rPr>
      <w:i/>
      <w:iCs/>
      <w:color w:val="404040" w:themeColor="text1" w:themeTint="BF"/>
    </w:rPr>
  </w:style>
  <w:style w:type="paragraph" w:styleId="Subtitle">
    <w:name w:val="Subtitle"/>
    <w:basedOn w:val="Normal"/>
    <w:next w:val="Normal"/>
    <w:link w:val="SubtitleChar"/>
    <w:uiPriority w:val="11"/>
    <w:qFormat/>
    <w:rsid w:val="00515197"/>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515197"/>
    <w:rPr>
      <w:rFonts w:eastAsiaTheme="minorEastAsia"/>
      <w:color w:val="5A5A5A" w:themeColor="text1" w:themeTint="A5"/>
      <w:spacing w:val="15"/>
    </w:rPr>
  </w:style>
  <w:style w:type="character" w:styleId="SubtleEmphasis">
    <w:name w:val="Subtle Emphasis"/>
    <w:basedOn w:val="DefaultParagraphFont"/>
    <w:uiPriority w:val="19"/>
    <w:qFormat/>
    <w:rsid w:val="00515197"/>
    <w:rPr>
      <w:i/>
      <w:iCs/>
      <w:color w:val="404040" w:themeColor="text1" w:themeTint="BF"/>
    </w:rPr>
  </w:style>
  <w:style w:type="character" w:styleId="SubtleReference">
    <w:name w:val="Subtle Reference"/>
    <w:basedOn w:val="DefaultParagraphFont"/>
    <w:uiPriority w:val="31"/>
    <w:qFormat/>
    <w:rsid w:val="00515197"/>
    <w:rPr>
      <w:smallCaps/>
      <w:color w:val="5A5A5A" w:themeColor="text1" w:themeTint="A5"/>
    </w:rPr>
  </w:style>
  <w:style w:type="paragraph" w:styleId="Title">
    <w:name w:val="Title"/>
    <w:basedOn w:val="Normal"/>
    <w:next w:val="Normal"/>
    <w:link w:val="TitleChar"/>
    <w:uiPriority w:val="10"/>
    <w:qFormat/>
    <w:rsid w:val="0051519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15197"/>
    <w:rPr>
      <w:rFonts w:asciiTheme="majorHAnsi" w:eastAsiaTheme="majorEastAsia" w:hAnsiTheme="majorHAnsi" w:cstheme="majorBidi"/>
      <w:spacing w:val="-10"/>
      <w:kern w:val="28"/>
      <w:sz w:val="56"/>
      <w:szCs w:val="56"/>
    </w:rPr>
  </w:style>
  <w:style w:type="paragraph" w:styleId="TOCHeading">
    <w:name w:val="TOC Heading"/>
    <w:basedOn w:val="Heading1"/>
    <w:next w:val="Normal"/>
    <w:uiPriority w:val="39"/>
    <w:semiHidden/>
    <w:unhideWhenUsed/>
    <w:qFormat/>
    <w:rsid w:val="00515197"/>
    <w:pPr>
      <w:keepLines/>
      <w:spacing w:before="240" w:line="259" w:lineRule="auto"/>
      <w:outlineLvl w:val="9"/>
    </w:pPr>
    <w:rPr>
      <w:rFonts w:asciiTheme="majorHAnsi" w:eastAsiaTheme="majorEastAsia" w:hAnsiTheme="majorHAnsi" w:cstheme="majorBidi"/>
      <w:b w:val="0"/>
      <w:bCs w:val="0"/>
      <w:color w:val="2F5496" w:themeColor="accent1" w:themeShade="BF"/>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14C51637BED6346A51E6D862F00C33E" ma:contentTypeVersion="13" ma:contentTypeDescription="Create a new document." ma:contentTypeScope="" ma:versionID="a0f0ee1fa813b259537f5d648c120b44">
  <xsd:schema xmlns:xsd="http://www.w3.org/2001/XMLSchema" xmlns:xs="http://www.w3.org/2001/XMLSchema" xmlns:p="http://schemas.microsoft.com/office/2006/metadata/properties" xmlns:ns3="de48ac4a-955f-42df-9ce3-77c036ff5538" xmlns:ns4="55fd11bd-4ad4-4fe2-9cc0-c1ac79f6c522" targetNamespace="http://schemas.microsoft.com/office/2006/metadata/properties" ma:root="true" ma:fieldsID="f14d2d9d2808d3edbca2d36fb18b1219" ns3:_="" ns4:_="">
    <xsd:import namespace="de48ac4a-955f-42df-9ce3-77c036ff5538"/>
    <xsd:import namespace="55fd11bd-4ad4-4fe2-9cc0-c1ac79f6c522"/>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Location" minOccurs="0"/>
                <xsd:element ref="ns4:MediaServiceOCR" minOccurs="0"/>
                <xsd:element ref="ns4:MediaServiceEventHashCode" minOccurs="0"/>
                <xsd:element ref="ns4:MediaServiceGenerationTim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48ac4a-955f-42df-9ce3-77c036ff5538"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5fd11bd-4ad4-4fe2-9cc0-c1ac79f6c522"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MediaServiceAutoTags" ma:internalName="MediaServiceAutoTags" ma:readOnly="true">
      <xsd:simpleType>
        <xsd:restriction base="dms:Text"/>
      </xsd:simpleType>
    </xsd:element>
    <xsd:element name="MediaServiceLocation" ma:index="15" nillable="true" ma:displayName="MediaServiceLocation" ma:internalName="MediaServiceLocation"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D328792-9F99-45B8-9F74-46C4735257BF}">
  <ds:schemaRefs>
    <ds:schemaRef ds:uri="http://schemas.microsoft.com/sharepoint/v3/contenttype/forms"/>
  </ds:schemaRefs>
</ds:datastoreItem>
</file>

<file path=customXml/itemProps2.xml><?xml version="1.0" encoding="utf-8"?>
<ds:datastoreItem xmlns:ds="http://schemas.openxmlformats.org/officeDocument/2006/customXml" ds:itemID="{DCD20CBF-AFE9-44D5-9E9A-0D8E0B68E31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e48ac4a-955f-42df-9ce3-77c036ff5538"/>
    <ds:schemaRef ds:uri="55fd11bd-4ad4-4fe2-9cc0-c1ac79f6c52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712088-DBEF-47AB-9E81-DDD5F27AC0B8}">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116</TotalTime>
  <Pages>4</Pages>
  <Words>1214</Words>
  <Characters>7614</Characters>
  <Application>Microsoft Office Word</Application>
  <DocSecurity>0</DocSecurity>
  <Lines>165</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Piscina, Maria-Rosa</dc:creator>
  <cp:keywords/>
  <dc:description/>
  <cp:lastModifiedBy>Michelle Carr</cp:lastModifiedBy>
  <cp:revision>66</cp:revision>
  <dcterms:created xsi:type="dcterms:W3CDTF">2026-07-07T06:58:00Z</dcterms:created>
  <dcterms:modified xsi:type="dcterms:W3CDTF">2026-07-16T16:15:00Z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0x010100314C51637BED6346A51E6D862F00C33E</vt:lpwstr>
  </property>
  <property fmtid="{D5CDD505-2E9C-101B-9397-08002B2CF9AE}" pid="3" name="ClassificationContentMarkingHeaderShapeIds">
    <vt:lpwstr>1113ca2e,1f3d07bb,2117ad3d</vt:lpwstr>
  </property>
  <property fmtid="{D5CDD505-2E9C-101B-9397-08002B2CF9AE}" pid="4" name="ClassificationContentMarkingHeaderFontProps">
    <vt:lpwstr>#000000,11,Aptos</vt:lpwstr>
  </property>
  <property fmtid="{D5CDD505-2E9C-101B-9397-08002B2CF9AE}" pid="5" name="ClassificationContentMarkingHeaderText">
    <vt:lpwstr>OFFICIAL - SENSITIVE</vt:lpwstr>
  </property>
  <property fmtid="{D5CDD505-2E9C-101B-9397-08002B2CF9AE}" pid="6" name="MSIP_Label_fd014256-0714-4d0c-a087-aeb7bd9e7f5e_Enabled">
    <vt:lpwstr>true</vt:lpwstr>
  </property>
  <property fmtid="{D5CDD505-2E9C-101B-9397-08002B2CF9AE}" pid="7" name="MSIP_Label_fd014256-0714-4d0c-a087-aeb7bd9e7f5e_SetDate">
    <vt:lpwstr>2026-07-06T14:58:13Z</vt:lpwstr>
  </property>
  <property fmtid="{D5CDD505-2E9C-101B-9397-08002B2CF9AE}" pid="8" name="MSIP_Label_fd014256-0714-4d0c-a087-aeb7bd9e7f5e_Method">
    <vt:lpwstr>Standard</vt:lpwstr>
  </property>
  <property fmtid="{D5CDD505-2E9C-101B-9397-08002B2CF9AE}" pid="9" name="MSIP_Label_fd014256-0714-4d0c-a087-aeb7bd9e7f5e_Name">
    <vt:lpwstr>Official – Sensitive</vt:lpwstr>
  </property>
  <property fmtid="{D5CDD505-2E9C-101B-9397-08002B2CF9AE}" pid="10" name="MSIP_Label_fd014256-0714-4d0c-a087-aeb7bd9e7f5e_SiteId">
    <vt:lpwstr>a486aad4-924c-42cc-9967-8c76faa2ed18</vt:lpwstr>
  </property>
  <property fmtid="{D5CDD505-2E9C-101B-9397-08002B2CF9AE}" pid="11" name="MSIP_Label_fd014256-0714-4d0c-a087-aeb7bd9e7f5e_ActionId">
    <vt:lpwstr>a6eb326b-ab1a-4c1f-b503-fb22cd7794dd</vt:lpwstr>
  </property>
  <property fmtid="{D5CDD505-2E9C-101B-9397-08002B2CF9AE}" pid="12" name="MSIP_Label_fd014256-0714-4d0c-a087-aeb7bd9e7f5e_ContentBits">
    <vt:lpwstr>1</vt:lpwstr>
  </property>
  <property fmtid="{D5CDD505-2E9C-101B-9397-08002B2CF9AE}" pid="13" name="MSIP_Label_fd014256-0714-4d0c-a087-aeb7bd9e7f5e_Tag">
    <vt:lpwstr>10, 3, 0, 1</vt:lpwstr>
  </property>
</Properties>
</file>